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before="184"/>
        <w:ind w:left="3813" w:right="3406" w:firstLine="0"/>
        <w:jc w:val="center"/>
        <w:rPr>
          <w:b/>
          <w:sz w:val="24"/>
        </w:rPr>
      </w:pPr>
      <w:r>
        <w:rPr>
          <w:b/>
          <w:sz w:val="24"/>
        </w:rPr>
        <w:t>《药学专业知识(二)</w:t>
      </w:r>
    </w:p>
    <w:p>
      <w:pPr>
        <w:pStyle w:val="BodyText"/>
        <w:spacing w:line="364" w:lineRule="auto" w:before="160"/>
        <w:ind w:left="520" w:right="597" w:firstLine="480"/>
        <w:jc w:val="both"/>
      </w:pPr>
      <w:r>
        <w:rPr>
          <w:spacing w:val="-8"/>
        </w:rPr>
        <w:t>《药学专业知识(二)》是在《药学专业知识(一)》对药学基本理论、基本知</w:t>
      </w:r>
      <w:r>
        <w:rPr>
          <w:spacing w:val="-7"/>
        </w:rPr>
        <w:t>识和基本技能做系统要求的基础上，从临床药物学角度考查考生系统认识药品和</w:t>
      </w:r>
      <w:r>
        <w:rPr>
          <w:spacing w:val="-8"/>
        </w:rPr>
        <w:t>合理用药的专业知识。这部分内容是执业药师专业知识的基础和核心，直接反映</w:t>
      </w:r>
      <w:r>
        <w:rPr/>
        <w:t>执业药师核心知识和能力要求。</w:t>
      </w:r>
    </w:p>
    <w:p>
      <w:pPr>
        <w:pStyle w:val="BodyText"/>
        <w:spacing w:line="364" w:lineRule="auto" w:before="3"/>
        <w:ind w:left="520" w:right="597" w:firstLine="480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69490pt;margin-top:89.740814pt;width:455.8pt;height:417.75pt;mso-position-horizontal-relative:page;mso-position-vertical-relative:paragraph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4"/>
                    <w:gridCol w:w="1750"/>
                    <w:gridCol w:w="2304"/>
                    <w:gridCol w:w="4169"/>
                  </w:tblGrid>
                  <w:tr>
                    <w:trPr>
                      <w:trHeight w:val="527" w:hRule="atLeast"/>
                    </w:trPr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before="11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大单元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before="11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小单元</w:t>
                        </w:r>
                      </w:p>
                    </w:tc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before="111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细目</w:t>
                        </w:r>
                      </w:p>
                    </w:tc>
                    <w:tc>
                      <w:tcPr>
                        <w:tcW w:w="4169" w:type="dxa"/>
                      </w:tcPr>
                      <w:p>
                        <w:pPr>
                          <w:pStyle w:val="TableParagraph"/>
                          <w:spacing w:before="111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要点</w:t>
                        </w:r>
                      </w:p>
                    </w:tc>
                  </w:tr>
                  <w:tr>
                    <w:trPr>
                      <w:trHeight w:val="1665" w:hRule="atLeast"/>
                    </w:trPr>
                    <w:tc>
                      <w:tcPr>
                        <w:tcW w:w="864" w:type="dxa"/>
                        <w:vMerge w:val="restart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一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9" w:right="5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精神与中枢神经系统疾病用药</w:t>
                        </w:r>
                      </w:p>
                    </w:tc>
                    <w:tc>
                      <w:tcPr>
                        <w:tcW w:w="1750" w:type="dxa"/>
                        <w:vMerge w:val="restart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9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(一)镇静与催眠药</w:t>
                        </w:r>
                      </w:p>
                    </w:tc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8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1.药理作用与临床评价</w:t>
                        </w:r>
                      </w:p>
                    </w:tc>
                    <w:tc>
                      <w:tcPr>
                        <w:tcW w:w="416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610" w:val="left" w:leader="none"/>
                          </w:tabs>
                          <w:spacing w:line="240" w:lineRule="auto" w:before="56" w:after="0"/>
                          <w:ind w:left="609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分类与常用药品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610" w:val="left" w:leader="none"/>
                          </w:tabs>
                          <w:spacing w:line="240" w:lineRule="auto" w:before="4" w:after="0"/>
                          <w:ind w:left="609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药理作用、作用机制与作用特点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610" w:val="left" w:leader="none"/>
                          </w:tabs>
                          <w:spacing w:line="240" w:lineRule="auto" w:before="5" w:after="0"/>
                          <w:ind w:left="609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具有临床意义的药物相互作用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610" w:val="left" w:leader="none"/>
                          </w:tabs>
                          <w:spacing w:line="242" w:lineRule="auto" w:before="4" w:after="0"/>
                          <w:ind w:left="8" w:right="-15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典型不良反应、禁忌和特殊人群</w:t>
                        </w:r>
                        <w:r>
                          <w:rPr>
                            <w:spacing w:val="-7"/>
                            <w:sz w:val="24"/>
                          </w:rPr>
                          <w:t>用药</w:t>
                        </w:r>
                      </w:p>
                    </w:tc>
                  </w:tr>
                  <w:tr>
                    <w:trPr>
                      <w:trHeight w:val="893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before="11"/>
                          <w:ind w:left="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2.代表药品</w:t>
                        </w:r>
                      </w:p>
                    </w:tc>
                    <w:tc>
                      <w:tcPr>
                        <w:tcW w:w="4169" w:type="dxa"/>
                      </w:tcPr>
                      <w:p>
                        <w:pPr>
                          <w:pStyle w:val="TableParagraph"/>
                          <w:spacing w:line="242" w:lineRule="auto" w:before="137"/>
                          <w:ind w:left="8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地西泮、佐匹克隆、唑吡坦的适应证与临床应用</w:t>
                        </w:r>
                      </w:p>
                    </w:tc>
                  </w:tr>
                  <w:tr>
                    <w:trPr>
                      <w:trHeight w:val="1665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0" w:type="dxa"/>
                        <w:vMerge w:val="restart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13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(二)抗癫痫药</w:t>
                        </w:r>
                      </w:p>
                    </w:tc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8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1.药理作用与临床评价</w:t>
                        </w:r>
                      </w:p>
                    </w:tc>
                    <w:tc>
                      <w:tcPr>
                        <w:tcW w:w="416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610" w:val="left" w:leader="none"/>
                          </w:tabs>
                          <w:spacing w:line="240" w:lineRule="auto" w:before="56" w:after="0"/>
                          <w:ind w:left="609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分类与常用药品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610" w:val="left" w:leader="none"/>
                          </w:tabs>
                          <w:spacing w:line="240" w:lineRule="auto" w:before="4" w:after="0"/>
                          <w:ind w:left="609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药理作用、作用机制与作用特点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610" w:val="left" w:leader="none"/>
                          </w:tabs>
                          <w:spacing w:line="240" w:lineRule="auto" w:before="5" w:after="0"/>
                          <w:ind w:left="609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具有临床意义的药物相互作用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610" w:val="left" w:leader="none"/>
                          </w:tabs>
                          <w:spacing w:line="242" w:lineRule="auto" w:before="4" w:after="0"/>
                          <w:ind w:left="8" w:right="-15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典型不良反应、禁忌和特殊人群</w:t>
                        </w:r>
                        <w:r>
                          <w:rPr>
                            <w:spacing w:val="-7"/>
                            <w:sz w:val="24"/>
                          </w:rPr>
                          <w:t>用药</w:t>
                        </w:r>
                      </w:p>
                    </w:tc>
                  </w:tr>
                  <w:tr>
                    <w:trPr>
                      <w:trHeight w:val="894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before="11"/>
                          <w:ind w:left="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2.代表药品</w:t>
                        </w:r>
                      </w:p>
                    </w:tc>
                    <w:tc>
                      <w:tcPr>
                        <w:tcW w:w="4169" w:type="dxa"/>
                      </w:tcPr>
                      <w:p>
                        <w:pPr>
                          <w:pStyle w:val="TableParagraph"/>
                          <w:spacing w:line="242" w:lineRule="auto" w:before="137"/>
                          <w:ind w:left="8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卡马西平、苯妥英钠、丙戊酸钠的适应证与临床应用</w:t>
                        </w:r>
                      </w:p>
                    </w:tc>
                  </w:tr>
                  <w:tr>
                    <w:trPr>
                      <w:trHeight w:val="1657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0" w:type="dxa"/>
                        <w:vMerge w:val="restart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1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(三)抗抑郁药</w:t>
                        </w:r>
                      </w:p>
                    </w:tc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 w:before="212"/>
                          <w:ind w:left="8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1.药理作用与临床评价</w:t>
                        </w:r>
                      </w:p>
                    </w:tc>
                    <w:tc>
                      <w:tcPr>
                        <w:tcW w:w="416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610" w:val="left" w:leader="none"/>
                          </w:tabs>
                          <w:spacing w:line="240" w:lineRule="auto" w:before="51" w:after="0"/>
                          <w:ind w:left="609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分类与常用药品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610" w:val="left" w:leader="none"/>
                          </w:tabs>
                          <w:spacing w:line="240" w:lineRule="auto" w:before="5" w:after="0"/>
                          <w:ind w:left="609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药理作用、作用机制与作用特点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610" w:val="left" w:leader="none"/>
                          </w:tabs>
                          <w:spacing w:line="240" w:lineRule="auto" w:before="4" w:after="0"/>
                          <w:ind w:left="609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具有临床意义的药物相互作用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610" w:val="left" w:leader="none"/>
                          </w:tabs>
                          <w:spacing w:line="242" w:lineRule="auto" w:before="5" w:after="0"/>
                          <w:ind w:left="8" w:right="-15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典型不良反应、禁忌和特殊人群</w:t>
                        </w:r>
                        <w:r>
                          <w:rPr>
                            <w:spacing w:val="-7"/>
                            <w:sz w:val="24"/>
                          </w:rPr>
                          <w:t>用药</w:t>
                        </w:r>
                      </w:p>
                    </w:tc>
                  </w:tr>
                  <w:tr>
                    <w:trPr>
                      <w:trHeight w:val="892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before="11"/>
                          <w:ind w:left="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2.代表药品</w:t>
                        </w:r>
                      </w:p>
                    </w:tc>
                    <w:tc>
                      <w:tcPr>
                        <w:tcW w:w="4169" w:type="dxa"/>
                      </w:tcPr>
                      <w:p>
                        <w:pPr>
                          <w:pStyle w:val="TableParagraph"/>
                          <w:spacing w:line="242" w:lineRule="auto" w:before="137"/>
                          <w:ind w:left="8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氟西汀、帕罗西汀、米氮平、度洛西汀的适应证与临床应用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5"/>
        </w:rPr>
        <w:t>本科目要求重点掌握各系统疾病治疗所需药物的分类和常用药品、药理作用</w:t>
      </w:r>
      <w:r>
        <w:rPr>
          <w:spacing w:val="-7"/>
        </w:rPr>
        <w:t>与作用机制等内容；熟悉常用药品的作用特点、典型不良反应、禁忌、特殊人群</w:t>
      </w:r>
      <w:r>
        <w:rPr>
          <w:spacing w:val="-6"/>
        </w:rPr>
        <w:t>用药及具有临床意义的药物相互作用；熟悉代表药品的适应证、用法用量和临床</w:t>
      </w:r>
      <w:r>
        <w:rPr/>
        <w:t>应用注意事项。</w:t>
      </w:r>
    </w:p>
    <w:p>
      <w:pPr>
        <w:spacing w:after="0" w:line="364" w:lineRule="auto"/>
        <w:jc w:val="both"/>
        <w:sectPr>
          <w:type w:val="continuous"/>
          <w:pgSz w:w="11910" w:h="16840"/>
          <w:pgMar w:top="1580" w:bottom="280" w:left="1280" w:right="1200"/>
        </w:sectPr>
      </w:pPr>
    </w:p>
    <w:p>
      <w:pPr>
        <w:pStyle w:val="BodyText"/>
        <w:rPr>
          <w:rFonts w:ascii="Times New Roman"/>
          <w:sz w:val="29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1750"/>
        <w:gridCol w:w="2304"/>
        <w:gridCol w:w="4169"/>
      </w:tblGrid>
      <w:tr>
        <w:trPr>
          <w:trHeight w:val="319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69" w:type="dxa"/>
            <w:tcBorders>
              <w:bottom w:val="nil"/>
            </w:tcBorders>
          </w:tcPr>
          <w:p>
            <w:pPr>
              <w:pStyle w:val="TableParagraph"/>
              <w:spacing w:line="280" w:lineRule="exact" w:before="19"/>
              <w:ind w:left="8"/>
              <w:rPr>
                <w:sz w:val="24"/>
              </w:rPr>
            </w:pPr>
            <w:r>
              <w:rPr>
                <w:sz w:val="24"/>
              </w:rPr>
              <w:t>（1）分类与常用药品</w:t>
            </w:r>
          </w:p>
        </w:tc>
      </w:tr>
      <w:tr>
        <w:trPr>
          <w:trHeight w:val="604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0" w:lineRule="exact"/>
              <w:ind w:left="8"/>
              <w:rPr>
                <w:sz w:val="24"/>
              </w:rPr>
            </w:pPr>
            <w:r>
              <w:rPr>
                <w:sz w:val="24"/>
              </w:rPr>
              <w:t>(四)脑功能改善</w:t>
            </w:r>
          </w:p>
          <w:p>
            <w:pPr>
              <w:pStyle w:val="TableParagraph"/>
              <w:spacing w:line="280" w:lineRule="exact" w:before="4"/>
              <w:ind w:left="8"/>
              <w:rPr>
                <w:sz w:val="24"/>
              </w:rPr>
            </w:pPr>
            <w:r>
              <w:rPr>
                <w:sz w:val="24"/>
              </w:rPr>
              <w:t>及抗记忆障碍药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8"/>
              <w:ind w:left="8"/>
              <w:rPr>
                <w:sz w:val="24"/>
              </w:rPr>
            </w:pPr>
            <w:r>
              <w:rPr>
                <w:sz w:val="24"/>
              </w:rPr>
              <w:t>药理作用与临床评价</w:t>
            </w:r>
          </w:p>
        </w:tc>
        <w:tc>
          <w:tcPr>
            <w:tcW w:w="4169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610" w:val="left" w:leader="none"/>
              </w:tabs>
              <w:spacing w:line="300" w:lineRule="exact" w:before="0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药理作用、作用机制与作用特点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10" w:val="left" w:leader="none"/>
              </w:tabs>
              <w:spacing w:line="280" w:lineRule="exact" w:before="4" w:after="0"/>
              <w:ind w:left="609" w:right="-15" w:hanging="602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典型不良反应、禁忌和特殊人群</w:t>
            </w:r>
            <w:r>
              <w:rPr>
                <w:spacing w:val="-13"/>
                <w:sz w:val="24"/>
              </w:rPr>
              <w:t>用</w:t>
            </w:r>
          </w:p>
        </w:tc>
      </w:tr>
      <w:tr>
        <w:trPr>
          <w:trHeight w:val="319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69" w:type="dxa"/>
            <w:tcBorders>
              <w:top w:val="nil"/>
            </w:tcBorders>
          </w:tcPr>
          <w:p>
            <w:pPr>
              <w:pStyle w:val="TableParagraph"/>
              <w:spacing w:line="299" w:lineRule="exact"/>
              <w:ind w:left="8"/>
              <w:rPr>
                <w:sz w:val="24"/>
              </w:rPr>
            </w:pPr>
            <w:r>
              <w:rPr>
                <w:sz w:val="24"/>
              </w:rPr>
              <w:t>药</w:t>
            </w:r>
          </w:p>
        </w:tc>
      </w:tr>
    </w:tbl>
    <w:p>
      <w:pPr>
        <w:spacing w:after="0" w:line="299" w:lineRule="exact"/>
        <w:rPr>
          <w:sz w:val="24"/>
        </w:rPr>
        <w:sectPr>
          <w:pgSz w:w="11910" w:h="16840"/>
          <w:pgMar w:top="1580" w:bottom="280" w:left="1280" w:right="1200"/>
        </w:sectPr>
      </w:pPr>
    </w:p>
    <w:p>
      <w:pPr>
        <w:pStyle w:val="BodyText"/>
        <w:rPr>
          <w:rFonts w:ascii="Times New Roman"/>
          <w:sz w:val="29"/>
        </w:rPr>
      </w:pPr>
      <w:r>
        <w:rPr/>
        <w:pict>
          <v:shape style="position:absolute;margin-left:194.039993pt;margin-top:565.377502pt;width:12pt;height:12pt;mso-position-horizontal-relative:page;mso-position-vertical-relative:page;z-index:-256266240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</w:pPr>
                  <w:r>
                    <w:rPr/>
                    <w:t>、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199005pt;margin-top:183.200989pt;width:209.2pt;height:115.55pt;mso-position-horizontal-relative:page;mso-position-vertical-relative:page;z-index:-256265216" coordorigin="6324,3664" coordsize="4184,2311" path="m10507,5169l6324,5169,6324,5975,10507,5975,10507,5169m10507,3664l6324,3664,6324,5154,10507,5154,10507,3664e" filled="true" fillcolor="#ffffff" stroked="false">
            <v:path arrowok="t"/>
            <v:fill type="solid"/>
            <w10:wrap type="none"/>
          </v:shape>
        </w:pict>
      </w:r>
      <w:r>
        <w:rPr/>
        <w:pict>
          <v:rect style="position:absolute;margin-left:200.999588pt;margin-top:532.099976pt;width:114.450094pt;height:94.300114pt;mso-position-horizontal-relative:page;mso-position-vertical-relative:page;z-index:-256264192" filled="true" fillcolor="#ffffff" stroked="false">
            <v:fill type="solid"/>
            <w10:wrap type="none"/>
          </v:rect>
        </w:pict>
      </w: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1742"/>
        <w:gridCol w:w="2304"/>
        <w:gridCol w:w="4198"/>
      </w:tblGrid>
      <w:tr>
        <w:trPr>
          <w:trHeight w:val="520" w:hRule="atLeast"/>
        </w:trPr>
        <w:tc>
          <w:tcPr>
            <w:tcW w:w="878" w:type="dxa"/>
          </w:tcPr>
          <w:p>
            <w:pPr>
              <w:pStyle w:val="TableParagraph"/>
              <w:spacing w:before="106"/>
              <w:ind w:left="9"/>
              <w:rPr>
                <w:sz w:val="24"/>
              </w:rPr>
            </w:pPr>
            <w:r>
              <w:rPr>
                <w:sz w:val="24"/>
              </w:rPr>
              <w:t>大单元</w:t>
            </w:r>
          </w:p>
        </w:tc>
        <w:tc>
          <w:tcPr>
            <w:tcW w:w="1742" w:type="dxa"/>
          </w:tcPr>
          <w:p>
            <w:pPr>
              <w:pStyle w:val="TableParagraph"/>
              <w:spacing w:before="106"/>
              <w:ind w:left="9"/>
              <w:rPr>
                <w:sz w:val="24"/>
              </w:rPr>
            </w:pPr>
            <w:r>
              <w:rPr>
                <w:sz w:val="24"/>
              </w:rPr>
              <w:t>小单元</w:t>
            </w:r>
          </w:p>
        </w:tc>
        <w:tc>
          <w:tcPr>
            <w:tcW w:w="2304" w:type="dxa"/>
          </w:tcPr>
          <w:p>
            <w:pPr>
              <w:pStyle w:val="TableParagraph"/>
              <w:spacing w:before="106"/>
              <w:ind w:left="10"/>
              <w:rPr>
                <w:sz w:val="24"/>
              </w:rPr>
            </w:pPr>
            <w:r>
              <w:rPr>
                <w:sz w:val="24"/>
              </w:rPr>
              <w:t>细目</w:t>
            </w:r>
          </w:p>
        </w:tc>
        <w:tc>
          <w:tcPr>
            <w:tcW w:w="4198" w:type="dxa"/>
          </w:tcPr>
          <w:p>
            <w:pPr>
              <w:pStyle w:val="TableParagraph"/>
              <w:spacing w:before="106"/>
              <w:ind w:left="10"/>
              <w:rPr>
                <w:sz w:val="24"/>
              </w:rPr>
            </w:pPr>
            <w:r>
              <w:rPr>
                <w:sz w:val="24"/>
              </w:rPr>
              <w:t>要 点</w:t>
            </w:r>
          </w:p>
        </w:tc>
      </w:tr>
      <w:tr>
        <w:trPr>
          <w:trHeight w:val="1154" w:hRule="atLeast"/>
        </w:trPr>
        <w:tc>
          <w:tcPr>
            <w:tcW w:w="878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一</w:t>
            </w: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42" w:lineRule="auto"/>
              <w:ind w:left="9" w:right="606"/>
              <w:jc w:val="both"/>
              <w:rPr>
                <w:sz w:val="24"/>
              </w:rPr>
            </w:pPr>
            <w:r>
              <w:rPr>
                <w:sz w:val="24"/>
              </w:rPr>
              <w:t>精神与中枢神经系统疾病用药</w:t>
            </w:r>
          </w:p>
        </w:tc>
        <w:tc>
          <w:tcPr>
            <w:tcW w:w="1742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2" w:lineRule="auto" w:before="1"/>
              <w:ind w:left="9" w:right="30"/>
              <w:rPr>
                <w:sz w:val="24"/>
              </w:rPr>
            </w:pPr>
            <w:r>
              <w:rPr>
                <w:sz w:val="24"/>
              </w:rPr>
              <w:t>(五)治疗缺血性脑血管病药</w:t>
            </w:r>
          </w:p>
        </w:tc>
        <w:tc>
          <w:tcPr>
            <w:tcW w:w="23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49"/>
              <w:ind w:left="10"/>
              <w:rPr>
                <w:sz w:val="24"/>
              </w:rPr>
            </w:pPr>
            <w:r>
              <w:rPr>
                <w:sz w:val="24"/>
              </w:rPr>
              <w:t>药理作用与临床评价</w:t>
            </w:r>
          </w:p>
        </w:tc>
        <w:tc>
          <w:tcPr>
            <w:tcW w:w="4198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11" w:val="left" w:leader="none"/>
              </w:tabs>
              <w:spacing w:line="240" w:lineRule="auto" w:before="3" w:after="0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11" w:val="left" w:leader="none"/>
              </w:tabs>
              <w:spacing w:line="240" w:lineRule="auto" w:before="4" w:after="0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药理作用、作用机制与作用特点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11" w:val="left" w:leader="none"/>
              </w:tabs>
              <w:spacing w:line="310" w:lineRule="atLeast" w:before="2" w:after="0"/>
              <w:ind w:left="10" w:right="-15" w:firstLine="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典型不良反应、禁忌和特殊人群用</w:t>
            </w:r>
            <w:r>
              <w:rPr>
                <w:sz w:val="24"/>
              </w:rPr>
              <w:t>药</w:t>
            </w:r>
          </w:p>
        </w:tc>
      </w:tr>
      <w:tr>
        <w:trPr>
          <w:trHeight w:val="1395" w:hRule="atLeast"/>
        </w:trPr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(六)镇痛药</w:t>
            </w:r>
          </w:p>
        </w:tc>
        <w:tc>
          <w:tcPr>
            <w:tcW w:w="2304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42" w:lineRule="auto"/>
              <w:ind w:left="10" w:right="113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4198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611" w:val="left" w:leader="none"/>
              </w:tabs>
              <w:spacing w:line="220" w:lineRule="exact" w:before="0" w:after="0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11" w:val="left" w:leader="none"/>
              </w:tabs>
              <w:spacing w:line="240" w:lineRule="auto" w:before="4" w:after="0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药理作用、作用机制与作用特点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11" w:val="left" w:leader="none"/>
              </w:tabs>
              <w:spacing w:line="240" w:lineRule="auto" w:before="5" w:after="0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具有临床意义的药物相互作用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11" w:val="left" w:leader="none"/>
              </w:tabs>
              <w:spacing w:line="310" w:lineRule="atLeast" w:before="2" w:after="0"/>
              <w:ind w:left="10" w:right="-15" w:firstLine="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典型不良反应、禁忌和特殊人群用</w:t>
            </w:r>
            <w:r>
              <w:rPr>
                <w:sz w:val="24"/>
              </w:rPr>
              <w:t>药</w:t>
            </w:r>
          </w:p>
        </w:tc>
      </w:tr>
      <w:tr>
        <w:trPr>
          <w:trHeight w:val="729" w:hRule="atLeast"/>
        </w:trPr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spacing w:before="176"/>
              <w:ind w:left="10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4198" w:type="dxa"/>
          </w:tcPr>
          <w:p>
            <w:pPr>
              <w:pStyle w:val="TableParagraph"/>
              <w:spacing w:line="242" w:lineRule="auto" w:before="20"/>
              <w:ind w:left="10" w:right="87"/>
              <w:rPr>
                <w:sz w:val="24"/>
              </w:rPr>
            </w:pPr>
            <w:r>
              <w:rPr>
                <w:sz w:val="24"/>
              </w:rPr>
              <w:t>吗啡、曲马多、芬太尼、羟考酮的适应证与临床应用</w:t>
            </w:r>
          </w:p>
        </w:tc>
      </w:tr>
      <w:tr>
        <w:trPr>
          <w:trHeight w:val="1492" w:hRule="atLeast"/>
        </w:trPr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2" w:lineRule="auto"/>
              <w:ind w:left="9" w:right="30"/>
              <w:rPr>
                <w:sz w:val="24"/>
              </w:rPr>
            </w:pPr>
            <w:r>
              <w:rPr>
                <w:sz w:val="24"/>
              </w:rPr>
              <w:t>(七)抗帕金森病药</w:t>
            </w:r>
          </w:p>
        </w:tc>
        <w:tc>
          <w:tcPr>
            <w:tcW w:w="23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2" w:lineRule="auto" w:before="160"/>
              <w:ind w:left="10" w:right="113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4198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611" w:val="left" w:leader="none"/>
              </w:tabs>
              <w:spacing w:line="240" w:lineRule="auto" w:before="2" w:after="0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11" w:val="left" w:leader="none"/>
              </w:tabs>
              <w:spacing w:line="240" w:lineRule="auto" w:before="4" w:after="0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药理作用、作用机制与作用特点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11" w:val="left" w:leader="none"/>
              </w:tabs>
              <w:spacing w:line="240" w:lineRule="auto" w:before="5" w:after="0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具有临床意义的药物相互作用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11" w:val="left" w:leader="none"/>
              </w:tabs>
              <w:spacing w:line="310" w:lineRule="atLeast" w:before="2" w:after="0"/>
              <w:ind w:left="10" w:right="-15" w:firstLine="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典型不良反应、禁忌和特殊人群用</w:t>
            </w:r>
            <w:r>
              <w:rPr>
                <w:sz w:val="24"/>
              </w:rPr>
              <w:t>药</w:t>
            </w:r>
          </w:p>
        </w:tc>
      </w:tr>
      <w:tr>
        <w:trPr>
          <w:trHeight w:val="730" w:hRule="atLeast"/>
        </w:trPr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spacing w:before="181"/>
              <w:ind w:left="10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4198" w:type="dxa"/>
          </w:tcPr>
          <w:p>
            <w:pPr>
              <w:pStyle w:val="TableParagraph"/>
              <w:spacing w:line="242" w:lineRule="auto" w:before="25"/>
              <w:ind w:left="10" w:right="87"/>
              <w:rPr>
                <w:sz w:val="24"/>
              </w:rPr>
            </w:pPr>
            <w:r>
              <w:rPr>
                <w:sz w:val="24"/>
              </w:rPr>
              <w:t>左旋多巴、恩他卡朋、苯海索、司来吉兰的适应证与临床应用</w:t>
            </w:r>
          </w:p>
        </w:tc>
      </w:tr>
      <w:tr>
        <w:trPr>
          <w:trHeight w:val="1492" w:hRule="atLeast"/>
        </w:trPr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2" w:lineRule="auto"/>
              <w:ind w:left="9" w:right="30"/>
              <w:rPr>
                <w:sz w:val="24"/>
              </w:rPr>
            </w:pPr>
            <w:r>
              <w:rPr>
                <w:sz w:val="24"/>
              </w:rPr>
              <w:t>（八）抗精神病药</w:t>
            </w:r>
          </w:p>
        </w:tc>
        <w:tc>
          <w:tcPr>
            <w:tcW w:w="23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2" w:lineRule="auto" w:before="160"/>
              <w:ind w:left="10" w:right="113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4198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611" w:val="left" w:leader="none"/>
              </w:tabs>
              <w:spacing w:line="240" w:lineRule="auto" w:before="4" w:after="0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11" w:val="left" w:leader="none"/>
              </w:tabs>
              <w:spacing w:line="240" w:lineRule="auto" w:before="4" w:after="0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药理作用、作用机制与作用特点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11" w:val="left" w:leader="none"/>
              </w:tabs>
              <w:spacing w:line="240" w:lineRule="auto" w:before="5" w:after="0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具有临床意义的药物相互作用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11" w:val="left" w:leader="none"/>
              </w:tabs>
              <w:spacing w:line="310" w:lineRule="atLeast" w:before="2" w:after="0"/>
              <w:ind w:left="10" w:right="-15" w:firstLine="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典型不良反应、禁忌和特殊人群用</w:t>
            </w:r>
            <w:r>
              <w:rPr>
                <w:sz w:val="24"/>
              </w:rPr>
              <w:t>药</w:t>
            </w:r>
          </w:p>
        </w:tc>
      </w:tr>
      <w:tr>
        <w:trPr>
          <w:trHeight w:val="728" w:hRule="atLeast"/>
        </w:trPr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spacing w:before="178"/>
              <w:ind w:left="10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4198" w:type="dxa"/>
          </w:tcPr>
          <w:p>
            <w:pPr>
              <w:pStyle w:val="TableParagraph"/>
              <w:spacing w:line="242" w:lineRule="auto" w:before="22"/>
              <w:ind w:left="10" w:right="87"/>
              <w:rPr>
                <w:sz w:val="24"/>
              </w:rPr>
            </w:pPr>
            <w:r>
              <w:rPr>
                <w:sz w:val="24"/>
              </w:rPr>
              <w:t>氯氮平、碳酸锂、阿立哌唑、利培酮的适应证与临床应用</w:t>
            </w:r>
          </w:p>
        </w:tc>
      </w:tr>
      <w:tr>
        <w:trPr>
          <w:trHeight w:val="1879" w:hRule="atLeast"/>
        </w:trPr>
        <w:tc>
          <w:tcPr>
            <w:tcW w:w="878" w:type="dxa"/>
          </w:tcPr>
          <w:p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二</w:t>
            </w:r>
          </w:p>
          <w:p>
            <w:pPr>
              <w:pStyle w:val="TableParagraph"/>
              <w:spacing w:line="310" w:lineRule="atLeast" w:before="2"/>
              <w:ind w:left="9" w:right="126"/>
              <w:rPr>
                <w:sz w:val="24"/>
              </w:rPr>
            </w:pPr>
            <w:r>
              <w:rPr>
                <w:sz w:val="24"/>
              </w:rPr>
              <w:t>解热、镇痛、抗炎、抗 风 湿药</w:t>
            </w:r>
          </w:p>
        </w:tc>
        <w:tc>
          <w:tcPr>
            <w:tcW w:w="174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42" w:lineRule="auto"/>
              <w:ind w:left="9" w:right="30"/>
              <w:rPr>
                <w:sz w:val="24"/>
              </w:rPr>
            </w:pPr>
            <w:r>
              <w:rPr>
                <w:sz w:val="24"/>
              </w:rPr>
              <w:t>(一)解热、镇痛抗炎、抗风湿药</w:t>
            </w:r>
          </w:p>
        </w:tc>
        <w:tc>
          <w:tcPr>
            <w:tcW w:w="23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42" w:lineRule="auto"/>
              <w:ind w:left="10" w:right="113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4198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611" w:val="left" w:leader="none"/>
              </w:tabs>
              <w:spacing w:line="240" w:lineRule="auto" w:before="162" w:after="0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11" w:val="left" w:leader="none"/>
              </w:tabs>
              <w:spacing w:line="240" w:lineRule="auto" w:before="4" w:after="0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药理作用、作用机制与作用特点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11" w:val="left" w:leader="none"/>
              </w:tabs>
              <w:spacing w:line="240" w:lineRule="auto" w:before="5" w:after="0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具有临床意义的药物相互作用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11" w:val="left" w:leader="none"/>
              </w:tabs>
              <w:spacing w:line="242" w:lineRule="auto" w:before="4" w:after="0"/>
              <w:ind w:left="10" w:right="-15" w:firstLine="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典型不良反应、禁忌和特殊人群用</w:t>
            </w:r>
            <w:r>
              <w:rPr>
                <w:sz w:val="24"/>
              </w:rPr>
              <w:t>药</w:t>
            </w:r>
          </w:p>
        </w:tc>
      </w:tr>
    </w:tbl>
    <w:p>
      <w:pPr>
        <w:spacing w:after="0" w:line="242" w:lineRule="auto"/>
        <w:jc w:val="left"/>
        <w:rPr>
          <w:sz w:val="24"/>
        </w:rPr>
        <w:sectPr>
          <w:pgSz w:w="11910" w:h="16840"/>
          <w:pgMar w:top="1580" w:bottom="280" w:left="1280" w:right="1200"/>
        </w:sectPr>
      </w:pPr>
    </w:p>
    <w:p>
      <w:pPr>
        <w:pStyle w:val="BodyText"/>
        <w:rPr>
          <w:rFonts w:ascii="Times New Roman"/>
          <w:sz w:val="29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1742"/>
        <w:gridCol w:w="2304"/>
        <w:gridCol w:w="4198"/>
      </w:tblGrid>
      <w:tr>
        <w:trPr>
          <w:trHeight w:val="2940" w:hRule="atLeast"/>
        </w:trPr>
        <w:tc>
          <w:tcPr>
            <w:tcW w:w="878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4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14"/>
              <w:ind w:left="10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4198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611" w:val="left" w:leader="none"/>
              </w:tabs>
              <w:spacing w:line="242" w:lineRule="auto" w:before="70" w:after="0"/>
              <w:ind w:left="10" w:right="-15" w:firstLine="0"/>
              <w:jc w:val="left"/>
              <w:rPr>
                <w:sz w:val="24"/>
              </w:rPr>
            </w:pPr>
            <w:r>
              <w:rPr>
                <w:sz w:val="24"/>
              </w:rPr>
              <w:t>非选择性环氧化酶抑制剂对乙酰</w:t>
            </w:r>
            <w:r>
              <w:rPr>
                <w:spacing w:val="-4"/>
                <w:sz w:val="24"/>
              </w:rPr>
              <w:t>氨基酚、吲哚美辛、布洛芬、双氯芬酸、美洛昔康、尼美舒利的适应证与临床应用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11" w:val="left" w:leader="none"/>
              </w:tabs>
              <w:spacing w:line="242" w:lineRule="auto" w:before="6" w:after="0"/>
              <w:ind w:left="10"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选择性环氧化酶-2(COX-2</w:t>
            </w:r>
            <w:r>
              <w:rPr>
                <w:spacing w:val="-5"/>
                <w:sz w:val="24"/>
              </w:rPr>
              <w:t>)抑制剂</w:t>
            </w:r>
            <w:r>
              <w:rPr>
                <w:spacing w:val="-2"/>
                <w:sz w:val="24"/>
              </w:rPr>
              <w:t>塞来昔布、依托考昔的适应证与临床应</w:t>
            </w:r>
            <w:r>
              <w:rPr>
                <w:sz w:val="24"/>
              </w:rPr>
              <w:t>用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11" w:val="left" w:leader="none"/>
              </w:tabs>
              <w:spacing w:line="242" w:lineRule="auto" w:before="4" w:after="0"/>
              <w:ind w:left="10" w:right="-15" w:firstLine="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抗风湿药来氟米特、双醋瑞因、金</w:t>
            </w:r>
            <w:r>
              <w:rPr>
                <w:sz w:val="24"/>
              </w:rPr>
              <w:t>诺芬的适应证与临床应用</w:t>
            </w:r>
          </w:p>
        </w:tc>
      </w:tr>
    </w:tbl>
    <w:p>
      <w:pPr>
        <w:spacing w:after="0" w:line="242" w:lineRule="auto"/>
        <w:jc w:val="left"/>
        <w:rPr>
          <w:sz w:val="24"/>
        </w:rPr>
        <w:sectPr>
          <w:pgSz w:w="11910" w:h="16840"/>
          <w:pgMar w:top="1580" w:bottom="280" w:left="1280" w:right="1200"/>
        </w:sectPr>
      </w:pPr>
    </w:p>
    <w:p>
      <w:pPr>
        <w:pStyle w:val="BodyText"/>
        <w:rPr>
          <w:rFonts w:ascii="Times New Roman"/>
          <w:sz w:val="29"/>
        </w:rPr>
      </w:pPr>
    </w:p>
    <w:tbl>
      <w:tblPr>
        <w:tblW w:w="0" w:type="auto"/>
        <w:jc w:val="left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5"/>
        <w:gridCol w:w="1735"/>
        <w:gridCol w:w="2304"/>
        <w:gridCol w:w="4198"/>
      </w:tblGrid>
      <w:tr>
        <w:trPr>
          <w:trHeight w:val="526" w:hRule="atLeast"/>
        </w:trPr>
        <w:tc>
          <w:tcPr>
            <w:tcW w:w="835" w:type="dxa"/>
          </w:tcPr>
          <w:p>
            <w:pPr>
              <w:pStyle w:val="TableParagraph"/>
              <w:spacing w:before="111"/>
              <w:ind w:left="10"/>
              <w:rPr>
                <w:sz w:val="24"/>
              </w:rPr>
            </w:pPr>
            <w:r>
              <w:rPr>
                <w:sz w:val="24"/>
              </w:rPr>
              <w:t>大单元</w:t>
            </w:r>
          </w:p>
        </w:tc>
        <w:tc>
          <w:tcPr>
            <w:tcW w:w="1735" w:type="dxa"/>
          </w:tcPr>
          <w:p>
            <w:pPr>
              <w:pStyle w:val="TableParagraph"/>
              <w:spacing w:before="111"/>
              <w:ind w:left="8"/>
              <w:rPr>
                <w:sz w:val="24"/>
              </w:rPr>
            </w:pPr>
            <w:r>
              <w:rPr>
                <w:sz w:val="24"/>
              </w:rPr>
              <w:t>小单元</w:t>
            </w:r>
          </w:p>
        </w:tc>
        <w:tc>
          <w:tcPr>
            <w:tcW w:w="2304" w:type="dxa"/>
          </w:tcPr>
          <w:p>
            <w:pPr>
              <w:pStyle w:val="TableParagraph"/>
              <w:spacing w:before="111"/>
              <w:ind w:left="8"/>
              <w:rPr>
                <w:sz w:val="24"/>
              </w:rPr>
            </w:pPr>
            <w:r>
              <w:rPr>
                <w:sz w:val="24"/>
              </w:rPr>
              <w:t>细目</w:t>
            </w:r>
          </w:p>
        </w:tc>
        <w:tc>
          <w:tcPr>
            <w:tcW w:w="4198" w:type="dxa"/>
          </w:tcPr>
          <w:p>
            <w:pPr>
              <w:pStyle w:val="TableParagraph"/>
              <w:spacing w:before="111"/>
              <w:ind w:left="8"/>
              <w:rPr>
                <w:sz w:val="24"/>
              </w:rPr>
            </w:pPr>
            <w:r>
              <w:rPr>
                <w:sz w:val="24"/>
              </w:rPr>
              <w:t>要 点</w:t>
            </w:r>
          </w:p>
        </w:tc>
      </w:tr>
      <w:tr>
        <w:trPr>
          <w:trHeight w:val="1600" w:hRule="atLeast"/>
        </w:trPr>
        <w:tc>
          <w:tcPr>
            <w:tcW w:w="835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二</w:t>
            </w: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42" w:lineRule="auto"/>
              <w:ind w:left="10" w:right="82"/>
              <w:rPr>
                <w:sz w:val="24"/>
              </w:rPr>
            </w:pPr>
            <w:r>
              <w:rPr>
                <w:sz w:val="24"/>
              </w:rPr>
              <w:t>解热、镇痛、抗炎、抗 风 湿 药 及 抗 痛风药</w:t>
            </w:r>
          </w:p>
        </w:tc>
        <w:tc>
          <w:tcPr>
            <w:tcW w:w="1735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(二)抗痛风药</w:t>
            </w:r>
          </w:p>
        </w:tc>
        <w:tc>
          <w:tcPr>
            <w:tcW w:w="23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2" w:lineRule="auto" w:before="214"/>
              <w:ind w:left="8" w:right="113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4198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610" w:val="left" w:leader="none"/>
              </w:tabs>
              <w:spacing w:line="240" w:lineRule="auto" w:before="22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10" w:val="left" w:leader="none"/>
              </w:tabs>
              <w:spacing w:line="240" w:lineRule="auto" w:before="5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药理作用、作用机制与作用特点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10" w:val="left" w:leader="none"/>
              </w:tabs>
              <w:spacing w:line="240" w:lineRule="auto" w:before="4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具有临床意义的药物相互作用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10" w:val="left" w:leader="none"/>
              </w:tabs>
              <w:spacing w:line="242" w:lineRule="auto" w:before="5" w:after="0"/>
              <w:ind w:left="8" w:right="-15" w:firstLine="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典型不良反应、禁忌和特殊人群用</w:t>
            </w:r>
            <w:r>
              <w:rPr>
                <w:sz w:val="24"/>
              </w:rPr>
              <w:t>药</w:t>
            </w:r>
          </w:p>
        </w:tc>
      </w:tr>
      <w:tr>
        <w:trPr>
          <w:trHeight w:val="2434" w:hRule="atLeast"/>
        </w:trPr>
        <w:tc>
          <w:tcPr>
            <w:tcW w:w="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4198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610" w:val="left" w:leader="none"/>
              </w:tabs>
              <w:spacing w:line="242" w:lineRule="auto" w:before="0" w:after="0"/>
              <w:ind w:left="8" w:right="-15" w:firstLine="0"/>
              <w:jc w:val="left"/>
              <w:rPr>
                <w:sz w:val="24"/>
              </w:rPr>
            </w:pPr>
            <w:r>
              <w:rPr>
                <w:sz w:val="24"/>
              </w:rPr>
              <w:t>抑制粒细胞浸润炎症反应药秋水</w:t>
            </w:r>
            <w:r>
              <w:rPr>
                <w:spacing w:val="-4"/>
                <w:sz w:val="24"/>
              </w:rPr>
              <w:t>仙碱的适应证与临床应用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610" w:val="left" w:leader="none"/>
              </w:tabs>
              <w:spacing w:line="242" w:lineRule="auto" w:before="3" w:after="0"/>
              <w:ind w:left="8" w:right="-15" w:firstLine="0"/>
              <w:jc w:val="left"/>
              <w:rPr>
                <w:sz w:val="24"/>
              </w:rPr>
            </w:pPr>
            <w:r>
              <w:rPr>
                <w:sz w:val="24"/>
              </w:rPr>
              <w:t>促进尿酸排泄药苯溴马隆的适应</w:t>
            </w:r>
            <w:r>
              <w:rPr>
                <w:spacing w:val="-4"/>
                <w:sz w:val="24"/>
              </w:rPr>
              <w:t>证与临床应用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610" w:val="left" w:leader="none"/>
              </w:tabs>
              <w:spacing w:line="242" w:lineRule="auto" w:before="2" w:after="0"/>
              <w:ind w:left="8" w:right="-15" w:firstLine="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抑制尿酸生成药别嘌醇、非布司他</w:t>
            </w:r>
            <w:r>
              <w:rPr>
                <w:sz w:val="24"/>
              </w:rPr>
              <w:t>的适应证与临床应用</w:t>
            </w:r>
          </w:p>
        </w:tc>
      </w:tr>
      <w:tr>
        <w:trPr>
          <w:trHeight w:val="1571" w:hRule="atLeast"/>
        </w:trPr>
        <w:tc>
          <w:tcPr>
            <w:tcW w:w="835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三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42" w:lineRule="auto"/>
              <w:ind w:left="10" w:right="562"/>
              <w:jc w:val="both"/>
              <w:rPr>
                <w:sz w:val="24"/>
              </w:rPr>
            </w:pPr>
            <w:r>
              <w:rPr>
                <w:sz w:val="24"/>
              </w:rPr>
              <w:t>呼吸系统疾病用药</w:t>
            </w:r>
          </w:p>
        </w:tc>
        <w:tc>
          <w:tcPr>
            <w:tcW w:w="173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(―)镇咳药</w:t>
            </w:r>
          </w:p>
        </w:tc>
        <w:tc>
          <w:tcPr>
            <w:tcW w:w="23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line="310" w:lineRule="atLeast" w:before="1"/>
              <w:ind w:left="8" w:right="113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4198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610" w:val="left" w:leader="none"/>
              </w:tabs>
              <w:spacing w:line="240" w:lineRule="auto" w:before="8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10" w:val="left" w:leader="none"/>
              </w:tabs>
              <w:spacing w:line="240" w:lineRule="auto" w:before="4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药理作用、作用机制与作用特点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10" w:val="left" w:leader="none"/>
              </w:tabs>
              <w:spacing w:line="240" w:lineRule="auto" w:before="5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具有临床意义的药物相互作用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10" w:val="left" w:leader="none"/>
              </w:tabs>
              <w:spacing w:line="310" w:lineRule="atLeast" w:before="2" w:after="0"/>
              <w:ind w:left="8" w:right="-15" w:firstLine="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典型不良反应、禁忌和特殊人群用</w:t>
            </w:r>
            <w:r>
              <w:rPr>
                <w:sz w:val="24"/>
              </w:rPr>
              <w:t>药</w:t>
            </w:r>
          </w:p>
        </w:tc>
      </w:tr>
      <w:tr>
        <w:trPr>
          <w:trHeight w:val="973" w:hRule="atLeast"/>
        </w:trPr>
        <w:tc>
          <w:tcPr>
            <w:tcW w:w="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4198" w:type="dxa"/>
          </w:tcPr>
          <w:p>
            <w:pPr>
              <w:pStyle w:val="TableParagraph"/>
              <w:spacing w:line="242" w:lineRule="auto" w:before="3"/>
              <w:ind w:left="8" w:right="-44"/>
              <w:rPr>
                <w:sz w:val="24"/>
              </w:rPr>
            </w:pPr>
            <w:r>
              <w:rPr>
                <w:sz w:val="24"/>
              </w:rPr>
              <w:t>（1）中枢性镇咳药可待因、福尔可定、喷托维林、右美沙芬、苯丙哌林的适应证与临床应用</w:t>
            </w:r>
          </w:p>
        </w:tc>
      </w:tr>
      <w:tr>
        <w:trPr>
          <w:trHeight w:val="1600" w:hRule="atLeast"/>
        </w:trPr>
        <w:tc>
          <w:tcPr>
            <w:tcW w:w="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2" w:lineRule="auto" w:before="214"/>
              <w:ind w:left="8" w:right="113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4198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610" w:val="left" w:leader="none"/>
              </w:tabs>
              <w:spacing w:line="240" w:lineRule="auto" w:before="22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610" w:val="left" w:leader="none"/>
              </w:tabs>
              <w:spacing w:line="240" w:lineRule="auto" w:before="5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药理作用、作用机制与作用特点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610" w:val="left" w:leader="none"/>
              </w:tabs>
              <w:spacing w:line="240" w:lineRule="auto" w:before="4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具有临床意义的药物相互作用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610" w:val="left" w:leader="none"/>
              </w:tabs>
              <w:spacing w:line="242" w:lineRule="auto" w:before="5" w:after="0"/>
              <w:ind w:left="8" w:right="-15" w:firstLine="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典型不良反应、禁忌和特殊人群用</w:t>
            </w:r>
            <w:r>
              <w:rPr>
                <w:sz w:val="24"/>
              </w:rPr>
              <w:t>药</w:t>
            </w:r>
          </w:p>
        </w:tc>
      </w:tr>
      <w:tr>
        <w:trPr>
          <w:trHeight w:val="2427" w:hRule="atLeast"/>
        </w:trPr>
        <w:tc>
          <w:tcPr>
            <w:tcW w:w="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nil"/>
            </w:tcBorders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(二)祛痰药</w:t>
            </w:r>
          </w:p>
        </w:tc>
        <w:tc>
          <w:tcPr>
            <w:tcW w:w="23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4198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610" w:val="left" w:leader="none"/>
              </w:tabs>
              <w:spacing w:line="242" w:lineRule="auto" w:before="0" w:after="0"/>
              <w:ind w:left="8" w:right="-15" w:firstLine="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恶心性祛痰药氯化铵、愈创甘油醚</w:t>
            </w:r>
            <w:r>
              <w:rPr>
                <w:sz w:val="24"/>
              </w:rPr>
              <w:t>的适应证与临床应用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610" w:val="left" w:leader="none"/>
              </w:tabs>
              <w:spacing w:line="242" w:lineRule="auto" w:before="3" w:after="0"/>
              <w:ind w:left="8" w:right="-15" w:firstLine="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黏痰溶解剂氨溴索、乙酰半胱氨酸</w:t>
            </w:r>
            <w:r>
              <w:rPr>
                <w:sz w:val="24"/>
              </w:rPr>
              <w:t>的适应证与临床应用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610" w:val="left" w:leader="none"/>
              </w:tabs>
              <w:spacing w:line="242" w:lineRule="auto" w:before="3" w:after="0"/>
              <w:ind w:left="8" w:right="-15" w:firstLine="0"/>
              <w:jc w:val="left"/>
              <w:rPr>
                <w:sz w:val="24"/>
              </w:rPr>
            </w:pPr>
            <w:r>
              <w:rPr>
                <w:sz w:val="24"/>
              </w:rPr>
              <w:t>黏痰稀释剂羧甲司坦的适应证与</w:t>
            </w:r>
            <w:r>
              <w:rPr>
                <w:spacing w:val="-4"/>
                <w:sz w:val="24"/>
              </w:rPr>
              <w:t>临床应用</w:t>
            </w:r>
          </w:p>
        </w:tc>
      </w:tr>
      <w:tr>
        <w:trPr>
          <w:trHeight w:val="1887" w:hRule="atLeast"/>
        </w:trPr>
        <w:tc>
          <w:tcPr>
            <w:tcW w:w="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(三)平喘药</w:t>
            </w:r>
          </w:p>
        </w:tc>
        <w:tc>
          <w:tcPr>
            <w:tcW w:w="23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2" w:lineRule="auto" w:before="1"/>
              <w:ind w:left="8" w:right="113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4198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610" w:val="left" w:leader="none"/>
              </w:tabs>
              <w:spacing w:line="240" w:lineRule="auto" w:before="166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610" w:val="left" w:leader="none"/>
              </w:tabs>
              <w:spacing w:line="240" w:lineRule="auto" w:before="5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药理作用、作用机制与作用特点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610" w:val="left" w:leader="none"/>
              </w:tabs>
              <w:spacing w:line="240" w:lineRule="auto" w:before="4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具有临床意义的药物相互作用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610" w:val="left" w:leader="none"/>
              </w:tabs>
              <w:spacing w:line="242" w:lineRule="auto" w:before="5" w:after="0"/>
              <w:ind w:left="8" w:right="-15" w:firstLine="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典型不良反应、禁忌和特殊人群用</w:t>
            </w:r>
            <w:r>
              <w:rPr>
                <w:sz w:val="24"/>
              </w:rPr>
              <w:t>药</w:t>
            </w:r>
          </w:p>
        </w:tc>
      </w:tr>
    </w:tbl>
    <w:p>
      <w:pPr>
        <w:spacing w:after="0" w:line="242" w:lineRule="auto"/>
        <w:jc w:val="left"/>
        <w:rPr>
          <w:sz w:val="24"/>
        </w:rPr>
        <w:sectPr>
          <w:pgSz w:w="11910" w:h="16840"/>
          <w:pgMar w:top="1580" w:bottom="280" w:left="1280" w:right="120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70.71946pt;margin-top:96.599823pt;width:454.3pt;height:661.2pt;mso-position-horizontal-relative:page;mso-position-vertical-relative:page;z-index:251662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2"/>
                    <w:gridCol w:w="1742"/>
                    <w:gridCol w:w="2311"/>
                    <w:gridCol w:w="4162"/>
                  </w:tblGrid>
                  <w:tr>
                    <w:trPr>
                      <w:trHeight w:val="497" w:hRule="atLeast"/>
                    </w:trPr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spacing w:before="96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大单元</w:t>
                        </w:r>
                      </w:p>
                    </w:tc>
                    <w:tc>
                      <w:tcPr>
                        <w:tcW w:w="1742" w:type="dxa"/>
                      </w:tcPr>
                      <w:p>
                        <w:pPr>
                          <w:pStyle w:val="TableParagraph"/>
                          <w:spacing w:before="96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小单元</w:t>
                        </w:r>
                      </w:p>
                    </w:tc>
                    <w:tc>
                      <w:tcPr>
                        <w:tcW w:w="2311" w:type="dxa"/>
                      </w:tcPr>
                      <w:p>
                        <w:pPr>
                          <w:pStyle w:val="TableParagraph"/>
                          <w:spacing w:before="96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细目</w:t>
                        </w:r>
                      </w:p>
                    </w:tc>
                    <w:tc>
                      <w:tcPr>
                        <w:tcW w:w="4162" w:type="dxa"/>
                      </w:tcPr>
                      <w:p>
                        <w:pPr>
                          <w:pStyle w:val="TableParagraph"/>
                          <w:spacing w:before="96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要 点</w:t>
                        </w:r>
                      </w:p>
                    </w:tc>
                  </w:tr>
                  <w:tr>
                    <w:trPr>
                      <w:trHeight w:val="5294" w:hRule="atLeast"/>
                    </w:trPr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68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三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8" w:right="57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呼吸系统疾病用药</w:t>
                        </w:r>
                      </w:p>
                    </w:tc>
                    <w:tc>
                      <w:tcPr>
                        <w:tcW w:w="174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(三)平喘药</w:t>
                        </w:r>
                      </w:p>
                    </w:tc>
                    <w:tc>
                      <w:tcPr>
                        <w:tcW w:w="231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2.代表药品</w:t>
                        </w:r>
                      </w:p>
                    </w:tc>
                    <w:tc>
                      <w:tcPr>
                        <w:tcW w:w="4162" w:type="dxa"/>
                      </w:tcPr>
                      <w:p>
                        <w:pPr>
                          <w:pStyle w:val="TableParagraph"/>
                          <w:spacing w:line="242" w:lineRule="auto" w:before="3"/>
                          <w:ind w:left="9" w:right="5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（1）β</w:t>
                        </w:r>
                        <w:r>
                          <w:rPr>
                            <w:position w:val="-2"/>
                            <w:sz w:val="12"/>
                          </w:rPr>
                          <w:t>2 </w:t>
                        </w:r>
                        <w:r>
                          <w:rPr>
                            <w:sz w:val="24"/>
                          </w:rPr>
                          <w:t>肾上腺素受体激动剂沙丁胺醇沙美特罗、福莫特罗、特布他林的适应证与临床应用</w:t>
                        </w:r>
                      </w:p>
                      <w:p>
                        <w:pPr>
                          <w:pStyle w:val="TableParagraph"/>
                          <w:spacing w:line="242" w:lineRule="auto" w:before="4"/>
                          <w:ind w:left="9"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（2）M</w:t>
                        </w:r>
                        <w:r>
                          <w:rPr>
                            <w:spacing w:val="-9"/>
                            <w:sz w:val="24"/>
                          </w:rPr>
                          <w:t> 胆碱受体拮抗剂异丙托溴铵、噻</w:t>
                        </w:r>
                        <w:r>
                          <w:rPr>
                            <w:sz w:val="24"/>
                          </w:rPr>
                          <w:t>托溴铵的适应证与临床应用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pos="611" w:val="left" w:leader="none"/>
                          </w:tabs>
                          <w:spacing w:line="242" w:lineRule="auto" w:before="3" w:after="0"/>
                          <w:ind w:left="9" w:right="-15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黄嘌呤类药物茶碱的适应怔与临</w:t>
                        </w:r>
                        <w:r>
                          <w:rPr>
                            <w:spacing w:val="-5"/>
                            <w:sz w:val="24"/>
                          </w:rPr>
                          <w:t>床应用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pos="611" w:val="left" w:leader="none"/>
                          </w:tabs>
                          <w:spacing w:line="242" w:lineRule="auto" w:before="3" w:after="0"/>
                          <w:ind w:left="9" w:right="-15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过敏介质阻释剂色甘酸钠、酮替</w:t>
                        </w:r>
                        <w:r>
                          <w:rPr>
                            <w:spacing w:val="-4"/>
                            <w:sz w:val="24"/>
                          </w:rPr>
                          <w:t>芬的适应证与临床应用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pos="611" w:val="left" w:leader="none"/>
                          </w:tabs>
                          <w:spacing w:line="242" w:lineRule="auto" w:before="3" w:after="0"/>
                          <w:ind w:left="9" w:right="-15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肾上腺皮质激素布地奈德、氟替</w:t>
                        </w:r>
                        <w:r>
                          <w:rPr>
                            <w:spacing w:val="-4"/>
                            <w:sz w:val="24"/>
                          </w:rPr>
                          <w:t>卡松、倍氯米松的适应证与临床应用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pos="611" w:val="left" w:leader="none"/>
                          </w:tabs>
                          <w:spacing w:line="242" w:lineRule="auto" w:before="3" w:after="0"/>
                          <w:ind w:left="9" w:right="-15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白三烯受体阻断剂孟鲁司特的适</w:t>
                        </w:r>
                        <w:r>
                          <w:rPr>
                            <w:spacing w:val="-4"/>
                            <w:sz w:val="24"/>
                          </w:rPr>
                          <w:t>应证与临床应用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pos="611" w:val="left" w:leader="none"/>
                          </w:tabs>
                          <w:spacing w:line="242" w:lineRule="auto" w:before="3" w:after="0"/>
                          <w:ind w:left="9" w:right="-15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具有平喘作用的复方制剂沙美特</w:t>
                        </w:r>
                        <w:r>
                          <w:rPr>
                            <w:spacing w:val="-4"/>
                            <w:sz w:val="24"/>
                          </w:rPr>
                          <w:t>罗替卡松、布地奈德福莫特罗粉吸入剂、吸入用复方异丙托溴铵溶液、复方异丙</w:t>
                        </w:r>
                      </w:p>
                      <w:p>
                        <w:pPr>
                          <w:pStyle w:val="TableParagraph"/>
                          <w:spacing w:line="279" w:lineRule="exact" w:before="4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托溴铵气雾剂的适应证与临床应用</w:t>
                        </w:r>
                      </w:p>
                    </w:tc>
                  </w:tr>
                  <w:tr>
                    <w:trPr>
                      <w:trHeight w:val="1563" w:hRule="atLeast"/>
                    </w:trPr>
                    <w:tc>
                      <w:tcPr>
                        <w:tcW w:w="842" w:type="dxa"/>
                        <w:vMerge w:val="restart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 w:before="1"/>
                          <w:ind w:left="8" w:right="57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四消化系统瘐病用药</w:t>
                        </w:r>
                      </w:p>
                    </w:tc>
                    <w:tc>
                      <w:tcPr>
                        <w:tcW w:w="1742" w:type="dxa"/>
                        <w:vMerge w:val="restart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2"/>
                          <w:ind w:left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8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(一)抗酸药和胃黏膜保护药</w:t>
                        </w:r>
                      </w:p>
                    </w:tc>
                    <w:tc>
                      <w:tcPr>
                        <w:tcW w:w="231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 w:before="166"/>
                          <w:ind w:left="9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1.药理作用与临床评价</w:t>
                        </w:r>
                      </w:p>
                    </w:tc>
                    <w:tc>
                      <w:tcPr>
                        <w:tcW w:w="4162" w:type="dxa"/>
                      </w:tcPr>
                      <w:p>
                        <w:pPr>
                          <w:pStyle w:val="TableParagraph"/>
                          <w:spacing w:before="5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（1）分类与常用药品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611" w:val="left" w:leader="none"/>
                          </w:tabs>
                          <w:spacing w:line="240" w:lineRule="auto" w:before="5" w:after="0"/>
                          <w:ind w:left="610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药理作用、作用机制与作用特点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611" w:val="left" w:leader="none"/>
                          </w:tabs>
                          <w:spacing w:line="240" w:lineRule="auto" w:before="4" w:after="0"/>
                          <w:ind w:left="610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具有临床意义的药物相互作用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611" w:val="left" w:leader="none"/>
                          </w:tabs>
                          <w:spacing w:line="310" w:lineRule="atLeast" w:before="2" w:after="0"/>
                          <w:ind w:left="9" w:right="-15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典型不良反应、禁忌和特殊人群</w:t>
                        </w:r>
                        <w:r>
                          <w:rPr>
                            <w:spacing w:val="-7"/>
                            <w:sz w:val="24"/>
                          </w:rPr>
                          <w:t>用药</w:t>
                        </w:r>
                      </w:p>
                    </w:tc>
                  </w:tr>
                  <w:tr>
                    <w:trPr>
                      <w:trHeight w:val="800" w:hRule="atLeast"/>
                    </w:trPr>
                    <w:tc>
                      <w:tcPr>
                        <w:tcW w:w="84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11" w:type="dxa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2.代表药品</w:t>
                        </w:r>
                      </w:p>
                    </w:tc>
                    <w:tc>
                      <w:tcPr>
                        <w:tcW w:w="4162" w:type="dxa"/>
                      </w:tcPr>
                      <w:p>
                        <w:pPr>
                          <w:pStyle w:val="TableParagraph"/>
                          <w:spacing w:line="242" w:lineRule="auto" w:before="90"/>
                          <w:ind w:left="9" w:righ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铝碳酸镁、枸橼酸铋钾、硫糖铝、吉法酯的适应证与临床应用</w:t>
                        </w:r>
                      </w:p>
                    </w:tc>
                  </w:tr>
                  <w:tr>
                    <w:trPr>
                      <w:trHeight w:val="1658" w:hRule="atLeast"/>
                    </w:trPr>
                    <w:tc>
                      <w:tcPr>
                        <w:tcW w:w="84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2" w:type="dxa"/>
                        <w:vMerge w:val="restart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69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(二)抑酸药</w:t>
                        </w:r>
                      </w:p>
                    </w:tc>
                    <w:tc>
                      <w:tcPr>
                        <w:tcW w:w="231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 w:before="212"/>
                          <w:ind w:left="9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1.药理作用与临床评价</w:t>
                        </w:r>
                      </w:p>
                    </w:tc>
                    <w:tc>
                      <w:tcPr>
                        <w:tcW w:w="4162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pos="611" w:val="left" w:leader="none"/>
                          </w:tabs>
                          <w:spacing w:line="240" w:lineRule="auto" w:before="51" w:after="0"/>
                          <w:ind w:left="610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分类与常用药品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pos="611" w:val="left" w:leader="none"/>
                          </w:tabs>
                          <w:spacing w:line="240" w:lineRule="auto" w:before="5" w:after="0"/>
                          <w:ind w:left="610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药理作用、作用机制与作用特点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pos="611" w:val="left" w:leader="none"/>
                          </w:tabs>
                          <w:spacing w:line="240" w:lineRule="auto" w:before="4" w:after="0"/>
                          <w:ind w:left="610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具有临床意义的药物相互作用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pos="611" w:val="left" w:leader="none"/>
                          </w:tabs>
                          <w:spacing w:line="242" w:lineRule="auto" w:before="5" w:after="0"/>
                          <w:ind w:left="9" w:right="-15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典型不良反应、禁忌和特殊人群</w:t>
                        </w:r>
                        <w:r>
                          <w:rPr>
                            <w:spacing w:val="-7"/>
                            <w:sz w:val="24"/>
                          </w:rPr>
                          <w:t>用药</w:t>
                        </w:r>
                      </w:p>
                    </w:tc>
                  </w:tr>
                  <w:tr>
                    <w:trPr>
                      <w:trHeight w:val="3269" w:hRule="atLeast"/>
                    </w:trPr>
                    <w:tc>
                      <w:tcPr>
                        <w:tcW w:w="84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1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2.代表药品</w:t>
                        </w:r>
                      </w:p>
                    </w:tc>
                    <w:tc>
                      <w:tcPr>
                        <w:tcW w:w="4162" w:type="dxa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pos="611" w:val="left" w:leader="none"/>
                          </w:tabs>
                          <w:spacing w:line="242" w:lineRule="auto" w:before="0" w:after="0"/>
                          <w:ind w:left="9" w:right="-15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H2</w:t>
                        </w:r>
                        <w:r>
                          <w:rPr>
                            <w:spacing w:val="-12"/>
                            <w:sz w:val="24"/>
                          </w:rPr>
                          <w:t> 受体拮抗剂法莫替丁、雷尼替</w:t>
                        </w:r>
                        <w:r>
                          <w:rPr>
                            <w:spacing w:val="-4"/>
                            <w:sz w:val="24"/>
                          </w:rPr>
                          <w:t>丁的适应证与临床应用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pos="611" w:val="left" w:leader="none"/>
                          </w:tabs>
                          <w:spacing w:line="242" w:lineRule="auto" w:before="3" w:after="0"/>
                          <w:ind w:left="9" w:right="-15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质子泵抑制剂舆美拉唑、埃索美</w:t>
                        </w:r>
                        <w:r>
                          <w:rPr>
                            <w:spacing w:val="-4"/>
                            <w:sz w:val="24"/>
                          </w:rPr>
                          <w:t>拉唑(艾司奥美拉唑)、泮托拉唑的适应证与临床应用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pos="611" w:val="left" w:leader="none"/>
                          </w:tabs>
                          <w:spacing w:line="242" w:lineRule="auto" w:before="4" w:after="0"/>
                          <w:ind w:left="9" w:right="-15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钾离子竞争性酸抑制剂沃诺拉赞</w:t>
                        </w:r>
                        <w:r>
                          <w:rPr>
                            <w:spacing w:val="-4"/>
                            <w:sz w:val="24"/>
                          </w:rPr>
                          <w:t>的适应证与临床应用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pos="611" w:val="left" w:leader="none"/>
                          </w:tabs>
                          <w:spacing w:line="242" w:lineRule="auto" w:before="3" w:after="0"/>
                          <w:ind w:left="9" w:right="-15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前列腺素类米索前列醇的适应证</w:t>
                        </w:r>
                        <w:r>
                          <w:rPr>
                            <w:spacing w:val="-4"/>
                            <w:sz w:val="24"/>
                          </w:rPr>
                          <w:t>与临床应用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85"/>
        <w:ind w:right="112"/>
        <w:jc w:val="right"/>
      </w:pPr>
      <w:r>
        <w:rPr/>
        <w:t>、</w:t>
      </w:r>
    </w:p>
    <w:p>
      <w:pPr>
        <w:spacing w:after="0"/>
        <w:jc w:val="right"/>
        <w:sectPr>
          <w:pgSz w:w="11910" w:h="16840"/>
          <w:pgMar w:top="1580" w:bottom="280" w:left="1280" w:right="1200"/>
        </w:sect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2" w:lineRule="auto" w:before="66"/>
        <w:ind w:left="8735" w:right="448"/>
        <w:jc w:val="right"/>
      </w:pPr>
      <w:r>
        <w:rPr/>
        <w:t>续表</w:t>
      </w: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1735"/>
        <w:gridCol w:w="2131"/>
        <w:gridCol w:w="4342"/>
      </w:tblGrid>
      <w:tr>
        <w:trPr>
          <w:trHeight w:val="497" w:hRule="atLeast"/>
        </w:trPr>
        <w:tc>
          <w:tcPr>
            <w:tcW w:w="878" w:type="dxa"/>
          </w:tcPr>
          <w:p>
            <w:pPr>
              <w:pStyle w:val="TableParagraph"/>
              <w:spacing w:before="96"/>
              <w:ind w:left="10"/>
              <w:rPr>
                <w:sz w:val="24"/>
              </w:rPr>
            </w:pPr>
            <w:r>
              <w:rPr>
                <w:sz w:val="24"/>
              </w:rPr>
              <w:t>大单元</w:t>
            </w:r>
          </w:p>
        </w:tc>
        <w:tc>
          <w:tcPr>
            <w:tcW w:w="1735" w:type="dxa"/>
          </w:tcPr>
          <w:p>
            <w:pPr>
              <w:pStyle w:val="TableParagraph"/>
              <w:spacing w:before="96"/>
              <w:ind w:left="8"/>
              <w:rPr>
                <w:sz w:val="24"/>
              </w:rPr>
            </w:pPr>
            <w:r>
              <w:rPr>
                <w:sz w:val="24"/>
              </w:rPr>
              <w:t>小单元</w:t>
            </w:r>
          </w:p>
        </w:tc>
        <w:tc>
          <w:tcPr>
            <w:tcW w:w="2131" w:type="dxa"/>
          </w:tcPr>
          <w:p>
            <w:pPr>
              <w:pStyle w:val="TableParagraph"/>
              <w:spacing w:before="96"/>
              <w:ind w:left="8"/>
              <w:rPr>
                <w:sz w:val="24"/>
              </w:rPr>
            </w:pPr>
            <w:r>
              <w:rPr>
                <w:sz w:val="24"/>
              </w:rPr>
              <w:t>细目</w:t>
            </w:r>
          </w:p>
        </w:tc>
        <w:tc>
          <w:tcPr>
            <w:tcW w:w="4342" w:type="dxa"/>
          </w:tcPr>
          <w:p>
            <w:pPr>
              <w:pStyle w:val="TableParagraph"/>
              <w:spacing w:before="96"/>
              <w:ind w:left="8"/>
              <w:rPr>
                <w:sz w:val="24"/>
              </w:rPr>
            </w:pPr>
            <w:r>
              <w:rPr>
                <w:sz w:val="24"/>
              </w:rPr>
              <w:t>要 点</w:t>
            </w:r>
          </w:p>
        </w:tc>
      </w:tr>
      <w:tr>
        <w:trPr>
          <w:trHeight w:val="1413" w:hRule="atLeast"/>
        </w:trPr>
        <w:tc>
          <w:tcPr>
            <w:tcW w:w="878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sz w:val="30"/>
              </w:rPr>
            </w:pPr>
          </w:p>
          <w:p>
            <w:pPr>
              <w:pStyle w:val="TableParagraph"/>
              <w:spacing w:line="242" w:lineRule="auto"/>
              <w:ind w:left="10" w:right="605"/>
              <w:jc w:val="both"/>
              <w:rPr>
                <w:sz w:val="24"/>
              </w:rPr>
            </w:pPr>
            <w:r>
              <w:rPr>
                <w:sz w:val="24"/>
              </w:rPr>
              <w:t>四消化系统疾病用药</w:t>
            </w:r>
          </w:p>
        </w:tc>
        <w:tc>
          <w:tcPr>
            <w:tcW w:w="1735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sz w:val="27"/>
              </w:rPr>
            </w:pPr>
          </w:p>
          <w:p>
            <w:pPr>
              <w:pStyle w:val="TableParagraph"/>
              <w:spacing w:line="242" w:lineRule="auto"/>
              <w:ind w:left="8" w:right="24"/>
              <w:jc w:val="both"/>
              <w:rPr>
                <w:sz w:val="24"/>
              </w:rPr>
            </w:pPr>
            <w:r>
              <w:rPr>
                <w:sz w:val="24"/>
              </w:rPr>
              <w:t>(三)解痉药、胃肠动力药和治疗功能性胃肠病药</w:t>
            </w:r>
          </w:p>
        </w:tc>
        <w:tc>
          <w:tcPr>
            <w:tcW w:w="2131" w:type="dxa"/>
          </w:tcPr>
          <w:p>
            <w:pPr>
              <w:pStyle w:val="TableParagraph"/>
              <w:spacing w:before="12"/>
              <w:ind w:left="0"/>
              <w:rPr>
                <w:sz w:val="30"/>
              </w:rPr>
            </w:pPr>
          </w:p>
          <w:p>
            <w:pPr>
              <w:pStyle w:val="TableParagraph"/>
              <w:spacing w:line="242" w:lineRule="auto"/>
              <w:ind w:left="8" w:right="18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4342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610" w:val="left" w:leader="none"/>
              </w:tabs>
              <w:spacing w:line="240" w:lineRule="auto" w:before="85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610" w:val="left" w:leader="none"/>
              </w:tabs>
              <w:spacing w:line="240" w:lineRule="auto" w:before="4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药理作用、作用机制与作用特点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610" w:val="left" w:leader="none"/>
              </w:tabs>
              <w:spacing w:line="240" w:lineRule="auto" w:before="5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具有临床意义的药物相互作用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610" w:val="left" w:leader="none"/>
              </w:tabs>
              <w:spacing w:line="240" w:lineRule="auto" w:before="4" w:after="0"/>
              <w:ind w:left="609" w:right="-15" w:hanging="602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典型不良反应、禁忌和特殊人群用</w:t>
            </w:r>
            <w:r>
              <w:rPr>
                <w:spacing w:val="-13"/>
                <w:sz w:val="24"/>
              </w:rPr>
              <w:t>药</w:t>
            </w:r>
          </w:p>
        </w:tc>
      </w:tr>
      <w:tr>
        <w:trPr>
          <w:trHeight w:val="2053" w:hRule="atLeast"/>
        </w:trPr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sz w:val="20"/>
              </w:rPr>
            </w:pPr>
          </w:p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4342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610" w:val="left" w:leader="none"/>
              </w:tabs>
              <w:spacing w:line="242" w:lineRule="auto" w:before="94" w:after="0"/>
              <w:ind w:left="8" w:right="-15" w:firstLine="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解痉药颠茄、阿托品、东莨菪碱的</w:t>
            </w:r>
            <w:r>
              <w:rPr>
                <w:spacing w:val="-3"/>
                <w:sz w:val="24"/>
              </w:rPr>
              <w:t>适应证与临床应用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610" w:val="left" w:leader="none"/>
              </w:tabs>
              <w:spacing w:line="242" w:lineRule="auto" w:before="3" w:after="0"/>
              <w:ind w:left="8" w:right="-15" w:firstLine="0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胃肠动力药多潘立酮、莫沙必利的</w:t>
            </w:r>
            <w:r>
              <w:rPr>
                <w:spacing w:val="-4"/>
                <w:sz w:val="24"/>
              </w:rPr>
              <w:t>适应证与临床应用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610" w:val="left" w:leader="none"/>
              </w:tabs>
              <w:spacing w:line="242" w:lineRule="auto" w:before="3" w:after="0"/>
              <w:ind w:left="8" w:right="11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治疗功能性肠道疾病的药物匹维溴</w:t>
            </w:r>
            <w:r>
              <w:rPr>
                <w:sz w:val="24"/>
              </w:rPr>
              <w:t>铵、曲美布汀的适应证与临床应用</w:t>
            </w:r>
          </w:p>
        </w:tc>
      </w:tr>
      <w:tr>
        <w:trPr>
          <w:trHeight w:val="1413" w:hRule="atLeast"/>
        </w:trPr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(四)止吐药</w:t>
            </w:r>
          </w:p>
        </w:tc>
        <w:tc>
          <w:tcPr>
            <w:tcW w:w="2131" w:type="dxa"/>
          </w:tcPr>
          <w:p>
            <w:pPr>
              <w:pStyle w:val="TableParagraph"/>
              <w:spacing w:before="12"/>
              <w:ind w:left="0"/>
              <w:rPr>
                <w:sz w:val="30"/>
              </w:rPr>
            </w:pPr>
          </w:p>
          <w:p>
            <w:pPr>
              <w:pStyle w:val="TableParagraph"/>
              <w:spacing w:line="242" w:lineRule="auto"/>
              <w:ind w:left="8" w:right="18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4342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610" w:val="left" w:leader="none"/>
              </w:tabs>
              <w:spacing w:line="240" w:lineRule="auto" w:before="84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610" w:val="left" w:leader="none"/>
              </w:tabs>
              <w:spacing w:line="240" w:lineRule="auto" w:before="5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药理作用、作用机制与作用特点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610" w:val="left" w:leader="none"/>
              </w:tabs>
              <w:spacing w:line="240" w:lineRule="auto" w:before="4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具有临床意义的药物相互作用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610" w:val="left" w:leader="none"/>
              </w:tabs>
              <w:spacing w:line="240" w:lineRule="auto" w:before="5" w:after="0"/>
              <w:ind w:left="609" w:right="-15" w:hanging="602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典型不良反应、禁忌和特殊人群用</w:t>
            </w:r>
            <w:r>
              <w:rPr>
                <w:spacing w:val="-13"/>
                <w:sz w:val="24"/>
              </w:rPr>
              <w:t>药</w:t>
            </w:r>
          </w:p>
        </w:tc>
      </w:tr>
      <w:tr>
        <w:trPr>
          <w:trHeight w:val="771" w:hRule="atLeast"/>
        </w:trPr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before="2"/>
              <w:ind w:left="0"/>
              <w:rPr>
                <w:sz w:val="18"/>
              </w:rPr>
            </w:pPr>
          </w:p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4342" w:type="dxa"/>
          </w:tcPr>
          <w:p>
            <w:pPr>
              <w:pStyle w:val="TableParagraph"/>
              <w:spacing w:line="242" w:lineRule="auto" w:before="77"/>
              <w:ind w:left="8" w:right="-15"/>
              <w:rPr>
                <w:sz w:val="24"/>
              </w:rPr>
            </w:pPr>
            <w:r>
              <w:rPr>
                <w:spacing w:val="-1"/>
                <w:sz w:val="24"/>
              </w:rPr>
              <w:t>昂丹司琼、帕洛诺司琼、阿瑞匹坦的适应</w:t>
            </w:r>
            <w:r>
              <w:rPr>
                <w:sz w:val="24"/>
              </w:rPr>
              <w:t>证与临床应用</w:t>
            </w:r>
          </w:p>
        </w:tc>
      </w:tr>
      <w:tr>
        <w:trPr>
          <w:trHeight w:val="1282" w:hRule="atLeast"/>
        </w:trPr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sz w:val="22"/>
              </w:rPr>
            </w:pPr>
          </w:p>
          <w:p>
            <w:pPr>
              <w:pStyle w:val="TableParagraph"/>
              <w:spacing w:line="242" w:lineRule="auto"/>
              <w:ind w:left="8" w:right="24"/>
              <w:rPr>
                <w:sz w:val="24"/>
              </w:rPr>
            </w:pPr>
            <w:r>
              <w:rPr>
                <w:sz w:val="24"/>
              </w:rPr>
              <w:t>(五)肝胆疾病用药</w:t>
            </w:r>
          </w:p>
        </w:tc>
        <w:tc>
          <w:tcPr>
            <w:tcW w:w="2131" w:type="dxa"/>
          </w:tcPr>
          <w:p>
            <w:pPr>
              <w:pStyle w:val="TableParagraph"/>
              <w:spacing w:before="11"/>
              <w:ind w:left="0"/>
              <w:rPr>
                <w:sz w:val="25"/>
              </w:rPr>
            </w:pPr>
          </w:p>
          <w:p>
            <w:pPr>
              <w:pStyle w:val="TableParagraph"/>
              <w:spacing w:line="242" w:lineRule="auto"/>
              <w:ind w:left="8" w:right="18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4342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610" w:val="left" w:leader="none"/>
              </w:tabs>
              <w:spacing w:line="240" w:lineRule="auto" w:before="19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610" w:val="left" w:leader="none"/>
              </w:tabs>
              <w:spacing w:line="240" w:lineRule="auto" w:before="5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药理作用、作用机制与作用特点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610" w:val="left" w:leader="none"/>
              </w:tabs>
              <w:spacing w:line="240" w:lineRule="auto" w:before="4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具有临床意义的药物相互作用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610" w:val="left" w:leader="none"/>
              </w:tabs>
              <w:spacing w:line="307" w:lineRule="exact" w:before="5" w:after="0"/>
              <w:ind w:left="609" w:right="-15" w:hanging="602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典型不良反应、禁忌和特殊人群用</w:t>
            </w:r>
            <w:r>
              <w:rPr>
                <w:spacing w:val="-13"/>
                <w:sz w:val="24"/>
              </w:rPr>
              <w:t>药</w:t>
            </w:r>
          </w:p>
        </w:tc>
      </w:tr>
      <w:tr>
        <w:trPr>
          <w:trHeight w:val="1729" w:hRule="atLeast"/>
        </w:trPr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sz w:val="31"/>
              </w:rPr>
            </w:pPr>
          </w:p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4342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610" w:val="left" w:leader="none"/>
              </w:tabs>
              <w:spacing w:line="242" w:lineRule="auto" w:before="87" w:after="0"/>
              <w:ind w:left="8" w:right="-15" w:firstLine="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肝脏疾病用药双环醇、多烯磷脂酰</w:t>
            </w:r>
            <w:r>
              <w:rPr>
                <w:spacing w:val="-4"/>
                <w:sz w:val="24"/>
              </w:rPr>
              <w:t>胆碱、甘草酸二铵、硫普罗宁、水飞蓟宾</w:t>
            </w:r>
            <w:r>
              <w:rPr>
                <w:spacing w:val="-3"/>
                <w:sz w:val="24"/>
              </w:rPr>
              <w:t>葡甲胺的适应证与临床应用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610" w:val="left" w:leader="none"/>
              </w:tabs>
              <w:spacing w:line="242" w:lineRule="auto" w:before="5" w:after="0"/>
              <w:ind w:left="8" w:right="-15" w:firstLine="0"/>
              <w:jc w:val="left"/>
              <w:rPr>
                <w:sz w:val="24"/>
              </w:rPr>
            </w:pPr>
            <w:r>
              <w:rPr>
                <w:sz w:val="24"/>
              </w:rPr>
              <w:t>胆疾病用药熊去氧胆酸的适应证与</w:t>
            </w:r>
            <w:r>
              <w:rPr>
                <w:spacing w:val="-4"/>
                <w:sz w:val="24"/>
              </w:rPr>
              <w:t>临床应用</w:t>
            </w:r>
          </w:p>
        </w:tc>
      </w:tr>
      <w:tr>
        <w:trPr>
          <w:trHeight w:val="1305" w:hRule="atLeast"/>
        </w:trPr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line="242" w:lineRule="auto" w:before="168"/>
              <w:ind w:left="8" w:right="24"/>
              <w:rPr>
                <w:sz w:val="24"/>
              </w:rPr>
            </w:pPr>
            <w:r>
              <w:rPr>
                <w:sz w:val="24"/>
              </w:rPr>
              <w:t>(六)泻药和便秘治疗药</w:t>
            </w:r>
          </w:p>
        </w:tc>
        <w:tc>
          <w:tcPr>
            <w:tcW w:w="2131" w:type="dxa"/>
          </w:tcPr>
          <w:p>
            <w:pPr>
              <w:pStyle w:val="TableParagraph"/>
              <w:spacing w:before="11"/>
              <w:ind w:left="0"/>
              <w:rPr>
                <w:sz w:val="26"/>
              </w:rPr>
            </w:pPr>
          </w:p>
          <w:p>
            <w:pPr>
              <w:pStyle w:val="TableParagraph"/>
              <w:spacing w:line="242" w:lineRule="auto"/>
              <w:ind w:left="8" w:right="18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4342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610" w:val="left" w:leader="none"/>
              </w:tabs>
              <w:spacing w:line="240" w:lineRule="auto" w:before="32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610" w:val="left" w:leader="none"/>
              </w:tabs>
              <w:spacing w:line="240" w:lineRule="auto" w:before="4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药理作用、作用机制与作用特点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610" w:val="left" w:leader="none"/>
              </w:tabs>
              <w:spacing w:line="240" w:lineRule="auto" w:before="5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具有临床意义的药物相互作用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610" w:val="left" w:leader="none"/>
              </w:tabs>
              <w:spacing w:line="240" w:lineRule="auto" w:before="4" w:after="0"/>
              <w:ind w:left="609" w:right="-15" w:hanging="602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典型不良反应、禁忌和特殊人群用</w:t>
            </w:r>
            <w:r>
              <w:rPr>
                <w:spacing w:val="-13"/>
                <w:sz w:val="24"/>
              </w:rPr>
              <w:t>药</w:t>
            </w:r>
          </w:p>
        </w:tc>
      </w:tr>
      <w:tr>
        <w:trPr>
          <w:trHeight w:val="856" w:hRule="atLeast"/>
        </w:trPr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before="7"/>
              <w:ind w:left="0"/>
              <w:rPr>
                <w:sz w:val="21"/>
              </w:rPr>
            </w:pPr>
          </w:p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4342" w:type="dxa"/>
          </w:tcPr>
          <w:p>
            <w:pPr>
              <w:pStyle w:val="TableParagraph"/>
              <w:spacing w:line="242" w:lineRule="auto" w:before="3"/>
              <w:ind w:left="8" w:right="-15"/>
              <w:rPr>
                <w:sz w:val="24"/>
              </w:rPr>
            </w:pPr>
            <w:r>
              <w:rPr>
                <w:spacing w:val="-1"/>
                <w:sz w:val="24"/>
              </w:rPr>
              <w:t>乳果糖、聚乙二醇、聚卡波非钙、多库酯钠、普芦卡必利、利那洛肽的适应证与临</w:t>
            </w:r>
          </w:p>
          <w:p>
            <w:pPr>
              <w:pStyle w:val="TableParagraph"/>
              <w:spacing w:line="210" w:lineRule="exact" w:before="3"/>
              <w:ind w:left="8"/>
              <w:rPr>
                <w:sz w:val="24"/>
              </w:rPr>
            </w:pPr>
            <w:r>
              <w:rPr>
                <w:sz w:val="24"/>
              </w:rPr>
              <w:t>床应用</w:t>
            </w:r>
          </w:p>
        </w:tc>
      </w:tr>
    </w:tbl>
    <w:p>
      <w:pPr>
        <w:spacing w:after="0" w:line="210" w:lineRule="exact"/>
        <w:rPr>
          <w:sz w:val="24"/>
        </w:rPr>
        <w:sectPr>
          <w:pgSz w:w="11910" w:h="16840"/>
          <w:pgMar w:top="1580" w:bottom="280" w:left="1280" w:right="1200"/>
        </w:sectPr>
      </w:pPr>
    </w:p>
    <w:p>
      <w:pPr>
        <w:pStyle w:val="BodyText"/>
        <w:rPr>
          <w:rFonts w:ascii="Times New Roman"/>
          <w:sz w:val="29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1735"/>
        <w:gridCol w:w="2131"/>
        <w:gridCol w:w="4342"/>
      </w:tblGrid>
      <w:tr>
        <w:trPr>
          <w:trHeight w:val="1441" w:hRule="atLeast"/>
        </w:trPr>
        <w:tc>
          <w:tcPr>
            <w:tcW w:w="878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2" w:lineRule="auto"/>
              <w:ind w:left="8" w:right="24"/>
              <w:jc w:val="both"/>
              <w:rPr>
                <w:sz w:val="24"/>
              </w:rPr>
            </w:pPr>
            <w:r>
              <w:rPr>
                <w:sz w:val="24"/>
              </w:rPr>
              <w:t>(七)止泻药、肠道抗感染药及肠道消炎药</w:t>
            </w:r>
          </w:p>
        </w:tc>
        <w:tc>
          <w:tcPr>
            <w:tcW w:w="2131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35"/>
              </w:rPr>
            </w:pPr>
          </w:p>
          <w:p>
            <w:pPr>
              <w:pStyle w:val="TableParagraph"/>
              <w:spacing w:line="242" w:lineRule="auto" w:before="1"/>
              <w:ind w:left="8" w:right="18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4342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610" w:val="left" w:leader="none"/>
              </w:tabs>
              <w:spacing w:line="240" w:lineRule="auto" w:before="101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610" w:val="left" w:leader="none"/>
              </w:tabs>
              <w:spacing w:line="240" w:lineRule="auto" w:before="5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药理作用、作用机制与作用特点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610" w:val="left" w:leader="none"/>
              </w:tabs>
              <w:spacing w:line="240" w:lineRule="auto" w:before="4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具有临床意义的药物相互作用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610" w:val="left" w:leader="none"/>
              </w:tabs>
              <w:spacing w:line="240" w:lineRule="auto" w:before="5" w:after="0"/>
              <w:ind w:left="609" w:right="-15" w:hanging="602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典型不良反应、禁忌和特殊人群用</w:t>
            </w:r>
            <w:r>
              <w:rPr>
                <w:spacing w:val="-13"/>
                <w:sz w:val="24"/>
              </w:rPr>
              <w:t>药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10" w:h="16840"/>
          <w:pgMar w:top="1580" w:bottom="280" w:left="1280" w:right="1200"/>
        </w:sect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pStyle w:val="BodyText"/>
        <w:spacing w:line="242" w:lineRule="auto" w:before="67"/>
        <w:ind w:left="8749" w:right="434"/>
        <w:jc w:val="right"/>
      </w:pPr>
      <w:r>
        <w:rPr/>
        <w:t>续表</w:t>
      </w:r>
    </w:p>
    <w:tbl>
      <w:tblPr>
        <w:tblW w:w="0" w:type="auto"/>
        <w:jc w:val="left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"/>
        <w:gridCol w:w="1587"/>
        <w:gridCol w:w="1025"/>
        <w:gridCol w:w="4830"/>
      </w:tblGrid>
      <w:tr>
        <w:trPr>
          <w:trHeight w:val="505" w:hRule="atLeast"/>
        </w:trPr>
        <w:tc>
          <w:tcPr>
            <w:tcW w:w="884" w:type="dxa"/>
          </w:tcPr>
          <w:p>
            <w:pPr>
              <w:pStyle w:val="TableParagraph"/>
              <w:spacing w:before="101"/>
              <w:ind w:left="9"/>
              <w:rPr>
                <w:sz w:val="24"/>
              </w:rPr>
            </w:pPr>
            <w:r>
              <w:rPr>
                <w:sz w:val="24"/>
              </w:rPr>
              <w:t>大单元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1"/>
              <w:ind w:left="8"/>
              <w:rPr>
                <w:sz w:val="24"/>
              </w:rPr>
            </w:pPr>
            <w:r>
              <w:rPr>
                <w:sz w:val="24"/>
              </w:rPr>
              <w:t>小单元</w:t>
            </w:r>
          </w:p>
        </w:tc>
        <w:tc>
          <w:tcPr>
            <w:tcW w:w="1025" w:type="dxa"/>
          </w:tcPr>
          <w:p>
            <w:pPr>
              <w:pStyle w:val="TableParagraph"/>
              <w:spacing w:before="101"/>
              <w:ind w:left="10"/>
              <w:rPr>
                <w:sz w:val="24"/>
              </w:rPr>
            </w:pPr>
            <w:r>
              <w:rPr>
                <w:sz w:val="24"/>
              </w:rPr>
              <w:t>细目</w:t>
            </w:r>
          </w:p>
        </w:tc>
        <w:tc>
          <w:tcPr>
            <w:tcW w:w="4830" w:type="dxa"/>
          </w:tcPr>
          <w:p>
            <w:pPr>
              <w:pStyle w:val="TableParagraph"/>
              <w:spacing w:before="101"/>
              <w:ind w:left="10"/>
              <w:rPr>
                <w:sz w:val="24"/>
              </w:rPr>
            </w:pPr>
            <w:r>
              <w:rPr>
                <w:sz w:val="24"/>
              </w:rPr>
              <w:t>要 点</w:t>
            </w:r>
          </w:p>
        </w:tc>
      </w:tr>
      <w:tr>
        <w:trPr>
          <w:trHeight w:val="3861" w:hRule="atLeast"/>
        </w:trPr>
        <w:tc>
          <w:tcPr>
            <w:tcW w:w="884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sz w:val="18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四</w:t>
            </w:r>
          </w:p>
          <w:p>
            <w:pPr>
              <w:pStyle w:val="TableParagraph"/>
              <w:spacing w:before="9"/>
              <w:ind w:left="0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9" w:right="612"/>
              <w:jc w:val="both"/>
              <w:rPr>
                <w:sz w:val="24"/>
              </w:rPr>
            </w:pPr>
            <w:r>
              <w:rPr>
                <w:sz w:val="24"/>
              </w:rPr>
              <w:t>消化系统疾病用药</w:t>
            </w:r>
          </w:p>
        </w:tc>
        <w:tc>
          <w:tcPr>
            <w:tcW w:w="158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8" w:right="-15"/>
              <w:rPr>
                <w:sz w:val="24"/>
              </w:rPr>
            </w:pPr>
            <w:r>
              <w:rPr>
                <w:spacing w:val="-17"/>
                <w:sz w:val="24"/>
              </w:rPr>
              <w:t>(七)止泻药、肠</w:t>
            </w:r>
            <w:r>
              <w:rPr>
                <w:sz w:val="24"/>
              </w:rPr>
              <w:t>道抗感染药及肠道消炎药</w:t>
            </w:r>
          </w:p>
        </w:tc>
        <w:tc>
          <w:tcPr>
            <w:tcW w:w="102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sz w:val="30"/>
              </w:rPr>
            </w:pPr>
          </w:p>
          <w:p>
            <w:pPr>
              <w:pStyle w:val="TableParagraph"/>
              <w:spacing w:line="242" w:lineRule="auto" w:before="1"/>
              <w:ind w:left="10" w:right="3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4830" w:type="dxa"/>
          </w:tcPr>
          <w:p>
            <w:pPr>
              <w:pStyle w:val="TableParagraph"/>
              <w:spacing w:before="11"/>
              <w:ind w:left="0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612" w:val="left" w:leader="none"/>
              </w:tabs>
              <w:spacing w:line="240" w:lineRule="auto" w:before="0" w:after="0"/>
              <w:ind w:left="611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肠道吸附剂蒙脱石的适应证与临床应用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612" w:val="left" w:leader="none"/>
              </w:tabs>
              <w:spacing w:line="242" w:lineRule="auto" w:before="4" w:after="0"/>
              <w:ind w:left="10" w:right="-15" w:firstLine="0"/>
              <w:jc w:val="left"/>
              <w:rPr>
                <w:sz w:val="24"/>
              </w:rPr>
            </w:pPr>
            <w:r>
              <w:rPr>
                <w:sz w:val="24"/>
              </w:rPr>
              <w:t>含碳水化合物的电解质补液盐的适应证</w:t>
            </w:r>
            <w:r>
              <w:rPr>
                <w:spacing w:val="-4"/>
                <w:sz w:val="24"/>
              </w:rPr>
              <w:t>与临床应用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612" w:val="left" w:leader="none"/>
              </w:tabs>
              <w:spacing w:line="240" w:lineRule="auto" w:before="3" w:after="0"/>
              <w:ind w:left="611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抗动力药洛哌丁胺的适应证与临床应用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612" w:val="left" w:leader="none"/>
              </w:tabs>
              <w:spacing w:line="240" w:lineRule="auto" w:before="5" w:after="0"/>
              <w:ind w:left="611" w:right="-15" w:hanging="602"/>
              <w:jc w:val="left"/>
              <w:rPr>
                <w:sz w:val="24"/>
              </w:rPr>
            </w:pPr>
            <w:r>
              <w:rPr>
                <w:sz w:val="24"/>
              </w:rPr>
              <w:t>抗分泌药消旋卡多曲的适应证与临床应</w:t>
            </w:r>
            <w:r>
              <w:rPr>
                <w:spacing w:val="-14"/>
                <w:sz w:val="24"/>
              </w:rPr>
              <w:t>用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612" w:val="left" w:leader="none"/>
              </w:tabs>
              <w:spacing w:line="242" w:lineRule="auto" w:before="4" w:after="0"/>
              <w:ind w:left="10" w:right="-15" w:firstLine="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微生态制剂地衣芽孢杆菌活菌、双歧杆菌三联活菌的适应证与临床应用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612" w:val="left" w:leader="none"/>
              </w:tabs>
              <w:spacing w:line="242" w:lineRule="auto" w:before="3" w:after="0"/>
              <w:ind w:left="10" w:right="-15" w:firstLine="0"/>
              <w:jc w:val="left"/>
              <w:rPr>
                <w:sz w:val="24"/>
              </w:rPr>
            </w:pPr>
            <w:r>
              <w:rPr>
                <w:sz w:val="24"/>
              </w:rPr>
              <w:t>肠道抗感染药利福昔明的适应证与临床</w:t>
            </w:r>
            <w:r>
              <w:rPr>
                <w:spacing w:val="-7"/>
                <w:sz w:val="24"/>
              </w:rPr>
              <w:t>应用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612" w:val="left" w:leader="none"/>
              </w:tabs>
              <w:spacing w:line="242" w:lineRule="auto" w:before="3" w:after="0"/>
              <w:ind w:left="10" w:right="-15" w:firstLine="0"/>
              <w:jc w:val="left"/>
              <w:rPr>
                <w:sz w:val="24"/>
              </w:rPr>
            </w:pPr>
            <w:r>
              <w:rPr>
                <w:sz w:val="24"/>
              </w:rPr>
              <w:t>肠道抗炎药柳氮磺吡啶、美沙拉秦(美沙拉嗪)的适应证与临床应用</w:t>
            </w:r>
          </w:p>
        </w:tc>
      </w:tr>
      <w:tr>
        <w:trPr>
          <w:trHeight w:val="1377" w:hRule="atLeast"/>
        </w:trPr>
        <w:tc>
          <w:tcPr>
            <w:tcW w:w="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(八)助消化药</w:t>
            </w:r>
          </w:p>
        </w:tc>
        <w:tc>
          <w:tcPr>
            <w:tcW w:w="1025" w:type="dxa"/>
          </w:tcPr>
          <w:p>
            <w:pPr>
              <w:pStyle w:val="TableParagraph"/>
              <w:spacing w:before="5"/>
              <w:ind w:left="0"/>
              <w:rPr>
                <w:sz w:val="17"/>
              </w:rPr>
            </w:pPr>
          </w:p>
          <w:p>
            <w:pPr>
              <w:pStyle w:val="TableParagraph"/>
              <w:spacing w:line="242" w:lineRule="auto"/>
              <w:ind w:left="10" w:right="32"/>
              <w:jc w:val="both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4830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612" w:val="left" w:leader="none"/>
              </w:tabs>
              <w:spacing w:line="240" w:lineRule="auto" w:before="67" w:after="0"/>
              <w:ind w:left="611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612" w:val="left" w:leader="none"/>
              </w:tabs>
              <w:spacing w:line="240" w:lineRule="auto" w:before="4" w:after="0"/>
              <w:ind w:left="611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药理作用、作用机制与作用特点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612" w:val="left" w:leader="none"/>
              </w:tabs>
              <w:spacing w:line="240" w:lineRule="auto" w:before="5" w:after="0"/>
              <w:ind w:left="611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具有临床意义的药物相互作用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612" w:val="left" w:leader="none"/>
              </w:tabs>
              <w:spacing w:line="240" w:lineRule="auto" w:before="4" w:after="0"/>
              <w:ind w:left="611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典型不良反应、禁忌和特殊人群用药</w:t>
            </w:r>
          </w:p>
        </w:tc>
      </w:tr>
      <w:tr>
        <w:trPr>
          <w:trHeight w:val="757" w:hRule="atLeast"/>
        </w:trPr>
        <w:tc>
          <w:tcPr>
            <w:tcW w:w="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242" w:lineRule="auto" w:before="69"/>
              <w:ind w:left="10" w:right="3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4830" w:type="dxa"/>
          </w:tcPr>
          <w:p>
            <w:pPr>
              <w:pStyle w:val="TableParagraph"/>
              <w:spacing w:before="7"/>
              <w:ind w:left="0"/>
              <w:rPr>
                <w:sz w:val="17"/>
              </w:rPr>
            </w:pPr>
          </w:p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乳酶生、胰酶的适应证与临床应用</w:t>
            </w:r>
          </w:p>
        </w:tc>
      </w:tr>
      <w:tr>
        <w:trPr>
          <w:trHeight w:val="1377" w:hRule="atLeast"/>
        </w:trPr>
        <w:tc>
          <w:tcPr>
            <w:tcW w:w="884" w:type="dxa"/>
            <w:vMerge w:val="restart"/>
          </w:tcPr>
          <w:p>
            <w:pPr>
              <w:pStyle w:val="TableParagraph"/>
              <w:spacing w:before="12"/>
              <w:ind w:left="0"/>
              <w:rPr>
                <w:sz w:val="28"/>
              </w:rPr>
            </w:pPr>
          </w:p>
          <w:p>
            <w:pPr>
              <w:pStyle w:val="TableParagraph"/>
              <w:spacing w:line="242" w:lineRule="auto"/>
              <w:ind w:left="9" w:right="612"/>
              <w:jc w:val="both"/>
              <w:rPr>
                <w:sz w:val="24"/>
              </w:rPr>
            </w:pPr>
            <w:r>
              <w:rPr>
                <w:sz w:val="24"/>
              </w:rPr>
              <w:t>五心血管系统疾病用药</w:t>
            </w:r>
          </w:p>
        </w:tc>
        <w:tc>
          <w:tcPr>
            <w:tcW w:w="1587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spacing w:line="242" w:lineRule="auto" w:before="1"/>
              <w:ind w:left="8" w:right="116"/>
              <w:rPr>
                <w:sz w:val="24"/>
              </w:rPr>
            </w:pPr>
            <w:r>
              <w:rPr>
                <w:sz w:val="24"/>
              </w:rPr>
              <w:t>(―)抗心律失常药</w:t>
            </w:r>
          </w:p>
        </w:tc>
        <w:tc>
          <w:tcPr>
            <w:tcW w:w="1025" w:type="dxa"/>
          </w:tcPr>
          <w:p>
            <w:pPr>
              <w:pStyle w:val="TableParagraph"/>
              <w:spacing w:before="4"/>
              <w:ind w:left="0"/>
              <w:rPr>
                <w:sz w:val="17"/>
              </w:rPr>
            </w:pPr>
          </w:p>
          <w:p>
            <w:pPr>
              <w:pStyle w:val="TableParagraph"/>
              <w:spacing w:line="242" w:lineRule="auto"/>
              <w:ind w:left="10" w:right="32"/>
              <w:jc w:val="both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4830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612" w:val="left" w:leader="none"/>
              </w:tabs>
              <w:spacing w:line="240" w:lineRule="auto" w:before="66" w:after="0"/>
              <w:ind w:left="611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612" w:val="left" w:leader="none"/>
              </w:tabs>
              <w:spacing w:line="240" w:lineRule="auto" w:before="5" w:after="0"/>
              <w:ind w:left="611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药理作用、作用机制与作用特点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612" w:val="left" w:leader="none"/>
              </w:tabs>
              <w:spacing w:line="240" w:lineRule="auto" w:before="4" w:after="0"/>
              <w:ind w:left="611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具有临床意义的药物相互作用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612" w:val="left" w:leader="none"/>
              </w:tabs>
              <w:spacing w:line="240" w:lineRule="auto" w:before="5" w:after="0"/>
              <w:ind w:left="611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典型不良反应、禁忌和特殊人群用药</w:t>
            </w:r>
          </w:p>
        </w:tc>
      </w:tr>
      <w:tr>
        <w:trPr>
          <w:trHeight w:val="1059" w:hRule="atLeast"/>
        </w:trPr>
        <w:tc>
          <w:tcPr>
            <w:tcW w:w="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before="4"/>
              <w:ind w:left="0"/>
              <w:rPr>
                <w:sz w:val="17"/>
              </w:rPr>
            </w:pPr>
          </w:p>
          <w:p>
            <w:pPr>
              <w:pStyle w:val="TableParagraph"/>
              <w:spacing w:line="242" w:lineRule="auto"/>
              <w:ind w:left="10" w:right="3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4830" w:type="dxa"/>
          </w:tcPr>
          <w:p>
            <w:pPr>
              <w:pStyle w:val="TableParagraph"/>
              <w:spacing w:line="242" w:lineRule="auto" w:before="66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作用于心血管系统离子通道的药物普罗帕酮、胺碘酮、索他洛尔、维拉帕米的适应证与临床应用</w:t>
            </w:r>
          </w:p>
        </w:tc>
      </w:tr>
      <w:tr>
        <w:trPr>
          <w:trHeight w:val="1374" w:hRule="atLeast"/>
        </w:trPr>
        <w:tc>
          <w:tcPr>
            <w:tcW w:w="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6"/>
              <w:ind w:left="0"/>
              <w:rPr>
                <w:sz w:val="29"/>
              </w:rPr>
            </w:pPr>
          </w:p>
          <w:p>
            <w:pPr>
              <w:pStyle w:val="TableParagraph"/>
              <w:spacing w:line="242" w:lineRule="auto" w:before="1"/>
              <w:ind w:left="8" w:right="116"/>
              <w:rPr>
                <w:sz w:val="24"/>
              </w:rPr>
            </w:pPr>
            <w:r>
              <w:rPr>
                <w:sz w:val="24"/>
              </w:rPr>
              <w:t>(二)抗高血压药</w:t>
            </w:r>
          </w:p>
        </w:tc>
        <w:tc>
          <w:tcPr>
            <w:tcW w:w="1025" w:type="dxa"/>
          </w:tcPr>
          <w:p>
            <w:pPr>
              <w:pStyle w:val="TableParagraph"/>
              <w:spacing w:before="4"/>
              <w:ind w:left="0"/>
              <w:rPr>
                <w:sz w:val="17"/>
              </w:rPr>
            </w:pPr>
          </w:p>
          <w:p>
            <w:pPr>
              <w:pStyle w:val="TableParagraph"/>
              <w:spacing w:line="242" w:lineRule="auto"/>
              <w:ind w:left="10" w:right="32"/>
              <w:jc w:val="both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4830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612" w:val="left" w:leader="none"/>
              </w:tabs>
              <w:spacing w:line="240" w:lineRule="auto" w:before="66" w:after="0"/>
              <w:ind w:left="611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612" w:val="left" w:leader="none"/>
              </w:tabs>
              <w:spacing w:line="240" w:lineRule="auto" w:before="5" w:after="0"/>
              <w:ind w:left="611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药理作用、作用机制与作用特点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612" w:val="left" w:leader="none"/>
              </w:tabs>
              <w:spacing w:line="240" w:lineRule="auto" w:before="4" w:after="0"/>
              <w:ind w:left="611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具有临床意义的药物相互作用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612" w:val="left" w:leader="none"/>
              </w:tabs>
              <w:spacing w:line="240" w:lineRule="auto" w:before="5" w:after="0"/>
              <w:ind w:left="611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典型不良反应、禁忌和特殊人群用药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10" w:h="16840"/>
          <w:pgMar w:top="1580" w:bottom="280" w:left="1280" w:right="1200"/>
        </w:sectPr>
      </w:pPr>
    </w:p>
    <w:p>
      <w:pPr>
        <w:pStyle w:val="BodyText"/>
        <w:rPr>
          <w:rFonts w:ascii="Times New Roman"/>
          <w:sz w:val="29"/>
        </w:rPr>
      </w:pPr>
    </w:p>
    <w:tbl>
      <w:tblPr>
        <w:tblW w:w="0" w:type="auto"/>
        <w:jc w:val="left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"/>
        <w:gridCol w:w="320"/>
        <w:gridCol w:w="564"/>
        <w:gridCol w:w="1587"/>
        <w:gridCol w:w="117"/>
        <w:gridCol w:w="908"/>
        <w:gridCol w:w="1501"/>
        <w:gridCol w:w="3311"/>
      </w:tblGrid>
      <w:tr>
        <w:trPr>
          <w:trHeight w:val="2947" w:hRule="atLeast"/>
        </w:trPr>
        <w:tc>
          <w:tcPr>
            <w:tcW w:w="214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42" w:lineRule="auto"/>
              <w:ind w:left="5" w:right="37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4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607" w:val="left" w:leader="none"/>
              </w:tabs>
              <w:spacing w:line="242" w:lineRule="auto" w:before="77" w:after="0"/>
              <w:ind w:left="5" w:right="-1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肾素-血管紧张素系统抑制剂卡托普利、福辛普利、缬沙坦、厄贝沙坦、奥美沙坦、阿</w:t>
            </w:r>
            <w:r>
              <w:rPr>
                <w:sz w:val="24"/>
              </w:rPr>
              <w:t>利吉仑的适应证与临床应用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607" w:val="left" w:leader="none"/>
              </w:tabs>
              <w:spacing w:line="242" w:lineRule="auto" w:before="4" w:after="0"/>
              <w:ind w:left="5" w:right="-29" w:firstLine="0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钙通道阻滞剂硝苯地平、非洛地平、氨</w:t>
            </w:r>
            <w:r>
              <w:rPr>
                <w:spacing w:val="-3"/>
                <w:sz w:val="24"/>
              </w:rPr>
              <w:t>氯地平、拉西地平的适应证与临床应用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607" w:val="left" w:leader="none"/>
              </w:tabs>
              <w:spacing w:line="242" w:lineRule="auto" w:before="3" w:after="0"/>
              <w:ind w:left="5" w:right="-29" w:firstLine="0"/>
              <w:jc w:val="left"/>
              <w:rPr>
                <w:sz w:val="24"/>
              </w:rPr>
            </w:pPr>
            <w:r>
              <w:rPr>
                <w:sz w:val="24"/>
              </w:rPr>
              <w:t>β</w:t>
            </w:r>
            <w:r>
              <w:rPr>
                <w:spacing w:val="-7"/>
                <w:sz w:val="24"/>
              </w:rPr>
              <w:t>受体拮抗剂普萘洛尔、美托洛尔、比</w:t>
            </w:r>
            <w:r>
              <w:rPr>
                <w:spacing w:val="-3"/>
                <w:sz w:val="24"/>
              </w:rPr>
              <w:t>索洛尔、卡维地洛的适应证与临床应用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607" w:val="left" w:leader="none"/>
              </w:tabs>
              <w:spacing w:line="242" w:lineRule="auto" w:before="3" w:after="0"/>
              <w:ind w:left="5" w:right="-29" w:firstLine="0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其他抗高血压药利血平、甲基多巴、硝</w:t>
            </w:r>
            <w:r>
              <w:rPr>
                <w:spacing w:val="-3"/>
                <w:sz w:val="24"/>
              </w:rPr>
              <w:t>普钠的适应证与临床应用</w:t>
            </w:r>
          </w:p>
        </w:tc>
      </w:tr>
      <w:tr>
        <w:trPr>
          <w:trHeight w:val="928" w:hRule="atLeast"/>
        </w:trPr>
        <w:tc>
          <w:tcPr>
            <w:tcW w:w="534" w:type="dxa"/>
            <w:gridSpan w:val="2"/>
          </w:tcPr>
          <w:p>
            <w:pPr>
              <w:pStyle w:val="TableParagraph"/>
              <w:spacing w:line="242" w:lineRule="auto"/>
              <w:ind w:left="108" w:right="173"/>
              <w:rPr>
                <w:sz w:val="24"/>
              </w:rPr>
            </w:pPr>
            <w:r>
              <w:rPr>
                <w:sz w:val="24"/>
              </w:rPr>
              <w:t>大单</w:t>
            </w:r>
          </w:p>
          <w:p>
            <w:pPr>
              <w:pStyle w:val="TableParagraph"/>
              <w:spacing w:line="289" w:lineRule="exact"/>
              <w:ind w:left="108"/>
              <w:rPr>
                <w:sz w:val="24"/>
              </w:rPr>
            </w:pPr>
            <w:r>
              <w:rPr>
                <w:sz w:val="24"/>
              </w:rPr>
              <w:t>元</w:t>
            </w:r>
          </w:p>
        </w:tc>
        <w:tc>
          <w:tcPr>
            <w:tcW w:w="2268" w:type="dxa"/>
            <w:gridSpan w:val="3"/>
            <w:tcBorders>
              <w:top w:val="single" w:sz="18" w:space="0" w:color="000000"/>
            </w:tcBorders>
          </w:tcPr>
          <w:p>
            <w:pPr>
              <w:pStyle w:val="TableParagraph"/>
              <w:spacing w:line="304" w:lineRule="exact"/>
              <w:rPr>
                <w:sz w:val="24"/>
              </w:rPr>
            </w:pPr>
            <w:r>
              <w:rPr>
                <w:sz w:val="24"/>
              </w:rPr>
              <w:t>小单元</w:t>
            </w:r>
          </w:p>
        </w:tc>
        <w:tc>
          <w:tcPr>
            <w:tcW w:w="2409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line="304" w:lineRule="exact"/>
              <w:rPr>
                <w:sz w:val="24"/>
              </w:rPr>
            </w:pPr>
            <w:r>
              <w:rPr>
                <w:sz w:val="24"/>
              </w:rPr>
              <w:t>细目</w:t>
            </w:r>
          </w:p>
        </w:tc>
        <w:tc>
          <w:tcPr>
            <w:tcW w:w="331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304" w:lineRule="exact"/>
              <w:rPr>
                <w:sz w:val="24"/>
              </w:rPr>
            </w:pPr>
            <w:r>
              <w:rPr>
                <w:sz w:val="24"/>
              </w:rPr>
              <w:t>要点</w:t>
            </w:r>
          </w:p>
        </w:tc>
      </w:tr>
      <w:tr>
        <w:trPr>
          <w:trHeight w:val="2184" w:hRule="atLeast"/>
        </w:trPr>
        <w:tc>
          <w:tcPr>
            <w:tcW w:w="534" w:type="dxa"/>
            <w:gridSpan w:val="2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五</w:t>
            </w:r>
          </w:p>
          <w:p>
            <w:pPr>
              <w:pStyle w:val="TableParagraph"/>
              <w:spacing w:line="242" w:lineRule="auto" w:before="4"/>
              <w:ind w:left="108" w:right="173"/>
              <w:jc w:val="both"/>
              <w:rPr>
                <w:sz w:val="24"/>
              </w:rPr>
            </w:pPr>
            <w:r>
              <w:rPr>
                <w:sz w:val="24"/>
              </w:rPr>
              <w:t>、心血管系统疾病用药</w:t>
            </w:r>
          </w:p>
        </w:tc>
        <w:tc>
          <w:tcPr>
            <w:tcW w:w="2268" w:type="dxa"/>
            <w:gridSpan w:val="3"/>
            <w:vMerge w:val="restart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（三）调节血脂药</w:t>
            </w:r>
          </w:p>
        </w:tc>
        <w:tc>
          <w:tcPr>
            <w:tcW w:w="2409" w:type="dxa"/>
            <w:gridSpan w:val="2"/>
          </w:tcPr>
          <w:p>
            <w:pPr>
              <w:pStyle w:val="TableParagraph"/>
              <w:spacing w:line="242" w:lineRule="auto" w:before="3"/>
              <w:ind w:right="129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311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469" w:val="left" w:leader="none"/>
              </w:tabs>
              <w:spacing w:line="240" w:lineRule="auto" w:before="3" w:after="0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69" w:val="left" w:leader="none"/>
              </w:tabs>
              <w:spacing w:line="242" w:lineRule="auto" w:before="4" w:after="0"/>
              <w:ind w:left="107" w:right="19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药理作用、作用机制与作</w:t>
            </w:r>
            <w:r>
              <w:rPr>
                <w:sz w:val="24"/>
              </w:rPr>
              <w:t>用特点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69" w:val="left" w:leader="none"/>
              </w:tabs>
              <w:spacing w:line="242" w:lineRule="auto" w:before="3" w:after="0"/>
              <w:ind w:left="107" w:right="19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69" w:val="left" w:leader="none"/>
              </w:tabs>
              <w:spacing w:line="240" w:lineRule="auto" w:before="3" w:after="0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典型不良反应、禁忌和特</w:t>
            </w:r>
          </w:p>
          <w:p>
            <w:pPr>
              <w:pStyle w:val="TableParagraph"/>
              <w:spacing w:line="289" w:lineRule="exact" w:before="4"/>
              <w:rPr>
                <w:sz w:val="24"/>
              </w:rPr>
            </w:pPr>
            <w:r>
              <w:rPr>
                <w:sz w:val="24"/>
              </w:rPr>
              <w:t>殊人群用药</w:t>
            </w:r>
          </w:p>
        </w:tc>
      </w:tr>
      <w:tr>
        <w:trPr>
          <w:trHeight w:val="2183" w:hRule="atLeast"/>
        </w:trPr>
        <w:tc>
          <w:tcPr>
            <w:tcW w:w="5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311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469" w:val="left" w:leader="none"/>
              </w:tabs>
              <w:spacing w:line="242" w:lineRule="auto" w:before="2" w:after="0"/>
              <w:ind w:left="107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主要降胆固醇的药物辛伐</w:t>
            </w:r>
            <w:r>
              <w:rPr>
                <w:spacing w:val="-6"/>
                <w:sz w:val="24"/>
              </w:rPr>
              <w:t>他汀、阿托伐他汀、瑞舒伐他</w:t>
            </w:r>
            <w:r>
              <w:rPr>
                <w:spacing w:val="-7"/>
                <w:sz w:val="24"/>
              </w:rPr>
              <w:t>汀、普罗布考、依折麦布的适</w:t>
            </w:r>
            <w:r>
              <w:rPr>
                <w:sz w:val="24"/>
              </w:rPr>
              <w:t>应证与临床应用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69" w:val="left" w:leader="none"/>
              </w:tabs>
              <w:spacing w:line="310" w:lineRule="atLeast" w:before="3" w:after="0"/>
              <w:ind w:left="107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主要降三酰甘油的药物非</w:t>
            </w:r>
            <w:r>
              <w:rPr>
                <w:spacing w:val="-6"/>
                <w:sz w:val="24"/>
              </w:rPr>
              <w:t>诺贝特、阿昔莫司的适应证与</w:t>
            </w:r>
            <w:r>
              <w:rPr>
                <w:sz w:val="24"/>
              </w:rPr>
              <w:t>临床应用</w:t>
            </w:r>
          </w:p>
        </w:tc>
      </w:tr>
      <w:tr>
        <w:trPr>
          <w:trHeight w:val="2184" w:hRule="atLeast"/>
        </w:trPr>
        <w:tc>
          <w:tcPr>
            <w:tcW w:w="5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vMerge w:val="restart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（四）抗心绞痛药</w:t>
            </w:r>
          </w:p>
        </w:tc>
        <w:tc>
          <w:tcPr>
            <w:tcW w:w="2409" w:type="dxa"/>
            <w:gridSpan w:val="2"/>
          </w:tcPr>
          <w:p>
            <w:pPr>
              <w:pStyle w:val="TableParagraph"/>
              <w:spacing w:line="242" w:lineRule="auto" w:before="2"/>
              <w:ind w:right="129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311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469" w:val="left" w:leader="none"/>
              </w:tabs>
              <w:spacing w:line="240" w:lineRule="auto" w:before="2" w:after="0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69" w:val="left" w:leader="none"/>
              </w:tabs>
              <w:spacing w:line="242" w:lineRule="auto" w:before="4" w:after="0"/>
              <w:ind w:left="107" w:right="19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药理作用、作用机制与作</w:t>
            </w:r>
            <w:r>
              <w:rPr>
                <w:sz w:val="24"/>
              </w:rPr>
              <w:t>用特点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69" w:val="left" w:leader="none"/>
              </w:tabs>
              <w:spacing w:line="242" w:lineRule="auto" w:before="3" w:after="0"/>
              <w:ind w:left="107" w:right="19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69" w:val="left" w:leader="none"/>
              </w:tabs>
              <w:spacing w:line="240" w:lineRule="auto" w:before="3" w:after="0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典型不良反应、禁忌和特</w:t>
            </w:r>
          </w:p>
          <w:p>
            <w:pPr>
              <w:pStyle w:val="TableParagraph"/>
              <w:spacing w:line="290" w:lineRule="exact" w:before="5"/>
              <w:rPr>
                <w:sz w:val="24"/>
              </w:rPr>
            </w:pPr>
            <w:r>
              <w:rPr>
                <w:sz w:val="24"/>
              </w:rPr>
              <w:t>殊人群用药</w:t>
            </w:r>
          </w:p>
        </w:tc>
      </w:tr>
      <w:tr>
        <w:trPr>
          <w:trHeight w:val="935" w:hRule="atLeast"/>
        </w:trPr>
        <w:tc>
          <w:tcPr>
            <w:tcW w:w="5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</w:tcPr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311" w:type="dxa"/>
          </w:tcPr>
          <w:p>
            <w:pPr>
              <w:pStyle w:val="TableParagraph"/>
              <w:spacing w:line="242" w:lineRule="auto" w:before="4"/>
              <w:ind w:right="45"/>
              <w:rPr>
                <w:sz w:val="24"/>
              </w:rPr>
            </w:pPr>
            <w:r>
              <w:rPr>
                <w:sz w:val="24"/>
              </w:rPr>
              <w:t>硝酸酯类药硝酸甘油、硝酸异山梨酯、单硝酸异山梨酯的适</w:t>
            </w:r>
          </w:p>
          <w:p>
            <w:pPr>
              <w:pStyle w:val="TableParagraph"/>
              <w:spacing w:line="288" w:lineRule="exact" w:before="3"/>
              <w:rPr>
                <w:sz w:val="24"/>
              </w:rPr>
            </w:pPr>
            <w:r>
              <w:rPr>
                <w:sz w:val="24"/>
              </w:rPr>
              <w:t>应证与临床应用</w:t>
            </w:r>
          </w:p>
        </w:tc>
      </w:tr>
      <w:tr>
        <w:trPr>
          <w:trHeight w:val="1869" w:hRule="atLeast"/>
        </w:trPr>
        <w:tc>
          <w:tcPr>
            <w:tcW w:w="5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（五</w:t>
            </w:r>
            <w:r>
              <w:rPr>
                <w:spacing w:val="-108"/>
                <w:sz w:val="24"/>
              </w:rPr>
              <w:t>）</w:t>
            </w:r>
            <w:r>
              <w:rPr>
                <w:sz w:val="24"/>
              </w:rPr>
              <w:t>抗心力衰竭药</w:t>
            </w:r>
          </w:p>
        </w:tc>
        <w:tc>
          <w:tcPr>
            <w:tcW w:w="2409" w:type="dxa"/>
            <w:gridSpan w:val="2"/>
          </w:tcPr>
          <w:p>
            <w:pPr>
              <w:pStyle w:val="TableParagraph"/>
              <w:spacing w:line="242" w:lineRule="auto" w:before="3"/>
              <w:ind w:right="129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311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469" w:val="left" w:leader="none"/>
              </w:tabs>
              <w:spacing w:line="240" w:lineRule="auto" w:before="3" w:after="0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69" w:val="left" w:leader="none"/>
              </w:tabs>
              <w:spacing w:line="242" w:lineRule="auto" w:before="5" w:after="0"/>
              <w:ind w:left="107" w:right="19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药理作用、作用机制与作</w:t>
            </w:r>
            <w:r>
              <w:rPr>
                <w:sz w:val="24"/>
              </w:rPr>
              <w:t>用特点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69" w:val="left" w:leader="none"/>
              </w:tabs>
              <w:spacing w:line="242" w:lineRule="auto" w:before="3" w:after="0"/>
              <w:ind w:left="107" w:right="19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69" w:val="left" w:leader="none"/>
              </w:tabs>
              <w:spacing w:line="286" w:lineRule="exact" w:before="3" w:after="0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典型不良反应、禁忌和特</w:t>
            </w:r>
          </w:p>
        </w:tc>
      </w:tr>
    </w:tbl>
    <w:p>
      <w:pPr>
        <w:spacing w:after="0" w:line="286" w:lineRule="exact"/>
        <w:jc w:val="left"/>
        <w:rPr>
          <w:sz w:val="24"/>
        </w:rPr>
        <w:sectPr>
          <w:pgSz w:w="11910" w:h="16840"/>
          <w:pgMar w:top="1580" w:bottom="280" w:left="1280" w:right="1200"/>
        </w:sectPr>
      </w:pPr>
    </w:p>
    <w:p>
      <w:pPr>
        <w:pStyle w:val="BodyText"/>
        <w:rPr>
          <w:rFonts w:ascii="Times New Roman"/>
          <w:sz w:val="29"/>
        </w:rPr>
      </w:pPr>
    </w:p>
    <w:tbl>
      <w:tblPr>
        <w:tblW w:w="0" w:type="auto"/>
        <w:jc w:val="left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2268"/>
        <w:gridCol w:w="2409"/>
        <w:gridCol w:w="3311"/>
      </w:tblGrid>
      <w:tr>
        <w:trPr>
          <w:trHeight w:val="312" w:hRule="atLeast"/>
        </w:trPr>
        <w:tc>
          <w:tcPr>
            <w:tcW w:w="53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11" w:type="dxa"/>
          </w:tcPr>
          <w:p>
            <w:pPr>
              <w:pStyle w:val="TableParagraph"/>
              <w:spacing w:line="289" w:lineRule="exact" w:before="3"/>
              <w:rPr>
                <w:sz w:val="24"/>
              </w:rPr>
            </w:pPr>
            <w:r>
              <w:rPr>
                <w:sz w:val="24"/>
              </w:rPr>
              <w:t>殊人群用药</w:t>
            </w:r>
          </w:p>
        </w:tc>
      </w:tr>
      <w:tr>
        <w:trPr>
          <w:trHeight w:val="1559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311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469" w:val="left" w:leader="none"/>
              </w:tabs>
              <w:spacing w:line="242" w:lineRule="auto" w:before="2" w:after="0"/>
              <w:ind w:left="107" w:right="19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强心苷类药地髙辛的适应</w:t>
            </w:r>
            <w:r>
              <w:rPr>
                <w:sz w:val="24"/>
              </w:rPr>
              <w:t>证与临床应用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69" w:val="left" w:leader="none"/>
              </w:tabs>
              <w:spacing w:line="242" w:lineRule="auto" w:before="3" w:after="0"/>
              <w:ind w:left="107" w:right="-29" w:firstLine="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沙库巴曲缬沙坦、米力农、</w:t>
            </w:r>
            <w:r>
              <w:rPr>
                <w:sz w:val="24"/>
              </w:rPr>
              <w:t>伊伐布雷定的适应证与临床</w:t>
            </w:r>
          </w:p>
          <w:p>
            <w:pPr>
              <w:pStyle w:val="TableParagraph"/>
              <w:spacing w:line="289" w:lineRule="exact" w:before="3"/>
              <w:rPr>
                <w:sz w:val="24"/>
              </w:rPr>
            </w:pPr>
            <w:r>
              <w:rPr>
                <w:sz w:val="24"/>
              </w:rPr>
              <w:t>应用</w:t>
            </w:r>
          </w:p>
        </w:tc>
      </w:tr>
      <w:tr>
        <w:trPr>
          <w:trHeight w:val="2184" w:hRule="atLeast"/>
        </w:trPr>
        <w:tc>
          <w:tcPr>
            <w:tcW w:w="534" w:type="dxa"/>
            <w:vMerge w:val="restart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六</w:t>
            </w:r>
          </w:p>
          <w:p>
            <w:pPr>
              <w:pStyle w:val="TableParagraph"/>
              <w:spacing w:line="242" w:lineRule="auto" w:before="5"/>
              <w:ind w:left="108" w:right="173"/>
              <w:jc w:val="both"/>
              <w:rPr>
                <w:sz w:val="24"/>
              </w:rPr>
            </w:pPr>
            <w:r>
              <w:rPr>
                <w:sz w:val="24"/>
              </w:rPr>
              <w:t>、血液系统疾病用药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（一）抗血栓药</w:t>
            </w:r>
          </w:p>
        </w:tc>
        <w:tc>
          <w:tcPr>
            <w:tcW w:w="2409" w:type="dxa"/>
          </w:tcPr>
          <w:p>
            <w:pPr>
              <w:pStyle w:val="TableParagraph"/>
              <w:spacing w:line="242" w:lineRule="auto" w:before="2"/>
              <w:ind w:right="129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311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469" w:val="left" w:leader="none"/>
              </w:tabs>
              <w:spacing w:line="240" w:lineRule="auto" w:before="2" w:after="0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69" w:val="left" w:leader="none"/>
              </w:tabs>
              <w:spacing w:line="242" w:lineRule="auto" w:before="5" w:after="0"/>
              <w:ind w:left="107" w:right="19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药理作用、作用机制与作</w:t>
            </w:r>
            <w:r>
              <w:rPr>
                <w:sz w:val="24"/>
              </w:rPr>
              <w:t>用特点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69" w:val="left" w:leader="none"/>
              </w:tabs>
              <w:spacing w:line="242" w:lineRule="auto" w:before="2" w:after="0"/>
              <w:ind w:left="107" w:right="19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69" w:val="left" w:leader="none"/>
              </w:tabs>
              <w:spacing w:line="240" w:lineRule="auto" w:before="3" w:after="0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典型不良反应、禁忌和特</w:t>
            </w:r>
          </w:p>
          <w:p>
            <w:pPr>
              <w:pStyle w:val="TableParagraph"/>
              <w:spacing w:line="290" w:lineRule="exact" w:before="5"/>
              <w:rPr>
                <w:sz w:val="24"/>
              </w:rPr>
            </w:pPr>
            <w:r>
              <w:rPr>
                <w:sz w:val="24"/>
              </w:rPr>
              <w:t>殊人群用药</w:t>
            </w:r>
          </w:p>
        </w:tc>
      </w:tr>
      <w:tr>
        <w:trPr>
          <w:trHeight w:val="4367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311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469" w:val="left" w:leader="none"/>
              </w:tabs>
              <w:spacing w:line="242" w:lineRule="auto" w:before="2" w:after="0"/>
              <w:ind w:left="107" w:right="191" w:firstLine="0"/>
              <w:jc w:val="left"/>
              <w:rPr>
                <w:sz w:val="24"/>
              </w:rPr>
            </w:pPr>
            <w:r>
              <w:rPr>
                <w:spacing w:val="-15"/>
                <w:sz w:val="24"/>
              </w:rPr>
              <w:t>维生素 </w:t>
            </w:r>
            <w:r>
              <w:rPr>
                <w:sz w:val="24"/>
              </w:rPr>
              <w:t>K</w:t>
            </w:r>
            <w:r>
              <w:rPr>
                <w:spacing w:val="-10"/>
                <w:sz w:val="24"/>
              </w:rPr>
              <w:t> 拮抗剂华法林的</w:t>
            </w:r>
            <w:r>
              <w:rPr>
                <w:sz w:val="24"/>
              </w:rPr>
              <w:t>适应证与临床应用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69" w:val="left" w:leader="none"/>
              </w:tabs>
              <w:spacing w:line="242" w:lineRule="auto" w:before="3" w:after="0"/>
              <w:ind w:left="107" w:right="19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肝素类肝素、达肝素钠、那屈肝素钙(那曲肝素钙、依</w:t>
            </w:r>
            <w:r>
              <w:rPr>
                <w:sz w:val="24"/>
              </w:rPr>
              <w:t>诺肝素钠的适应证与临床应用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69" w:val="left" w:leader="none"/>
              </w:tabs>
              <w:spacing w:line="242" w:lineRule="auto" w:before="5" w:after="0"/>
              <w:ind w:left="107" w:right="19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抗血小板药阿司匹林、氯</w:t>
            </w:r>
            <w:r>
              <w:rPr>
                <w:sz w:val="24"/>
              </w:rPr>
              <w:t>吡格雷的适应证与临床应用(4)</w:t>
            </w:r>
            <w:r>
              <w:rPr>
                <w:spacing w:val="-2"/>
                <w:sz w:val="24"/>
              </w:rPr>
              <w:t>溶栓药阿替普酶的适应证</w:t>
            </w:r>
            <w:r>
              <w:rPr>
                <w:sz w:val="24"/>
              </w:rPr>
              <w:t>与临床应用</w:t>
            </w:r>
          </w:p>
          <w:p>
            <w:pPr>
              <w:pStyle w:val="TableParagraph"/>
              <w:spacing w:line="310" w:lineRule="atLeast" w:before="3"/>
              <w:ind w:right="97"/>
              <w:rPr>
                <w:sz w:val="24"/>
              </w:rPr>
            </w:pPr>
            <w:r>
              <w:rPr>
                <w:sz w:val="24"/>
              </w:rPr>
              <w:t>(5)直接凝血酶抑制剂达比加群酯的适应证与临床应用 (6)</w:t>
            </w:r>
            <w:r>
              <w:rPr>
                <w:spacing w:val="22"/>
                <w:sz w:val="24"/>
              </w:rPr>
              <w:t>直接</w:t>
            </w:r>
            <w:r>
              <w:rPr>
                <w:sz w:val="24"/>
              </w:rPr>
              <w:t>Xa</w:t>
            </w:r>
            <w:r>
              <w:rPr>
                <w:spacing w:val="-12"/>
                <w:sz w:val="24"/>
              </w:rPr>
              <w:t> 因子抑制剂利伐沙</w:t>
            </w:r>
            <w:r>
              <w:rPr>
                <w:sz w:val="24"/>
              </w:rPr>
              <w:t>班的适应证与临床应用</w:t>
            </w:r>
          </w:p>
        </w:tc>
      </w:tr>
      <w:tr>
        <w:trPr>
          <w:trHeight w:val="2184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（二）抗出血药</w:t>
            </w:r>
          </w:p>
        </w:tc>
        <w:tc>
          <w:tcPr>
            <w:tcW w:w="2409" w:type="dxa"/>
          </w:tcPr>
          <w:p>
            <w:pPr>
              <w:pStyle w:val="TableParagraph"/>
              <w:spacing w:line="242" w:lineRule="auto" w:before="4"/>
              <w:ind w:right="129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311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528" w:val="left" w:leader="none"/>
              </w:tabs>
              <w:spacing w:line="240" w:lineRule="auto" w:before="4" w:after="0"/>
              <w:ind w:left="528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528" w:val="left" w:leader="none"/>
              </w:tabs>
              <w:spacing w:line="242" w:lineRule="auto" w:before="4" w:after="0"/>
              <w:ind w:left="107" w:right="13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药理作用、作用机制与作</w:t>
            </w:r>
            <w:r>
              <w:rPr>
                <w:sz w:val="24"/>
              </w:rPr>
              <w:t>用特点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528" w:val="left" w:leader="none"/>
              </w:tabs>
              <w:spacing w:line="242" w:lineRule="auto" w:before="3" w:after="0"/>
              <w:ind w:left="107" w:right="13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528" w:val="left" w:leader="none"/>
              </w:tabs>
              <w:spacing w:line="240" w:lineRule="auto" w:before="3" w:after="0"/>
              <w:ind w:left="528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典型不良反应、禁忌和特</w:t>
            </w:r>
          </w:p>
          <w:p>
            <w:pPr>
              <w:pStyle w:val="TableParagraph"/>
              <w:spacing w:line="288" w:lineRule="exact" w:before="4"/>
              <w:rPr>
                <w:sz w:val="24"/>
              </w:rPr>
            </w:pPr>
            <w:r>
              <w:rPr>
                <w:sz w:val="24"/>
              </w:rPr>
              <w:t>殊人群用药</w:t>
            </w:r>
          </w:p>
        </w:tc>
      </w:tr>
      <w:tr>
        <w:trPr>
          <w:trHeight w:val="2493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311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469" w:val="left" w:leader="none"/>
              </w:tabs>
              <w:spacing w:line="242" w:lineRule="auto" w:before="3" w:after="0"/>
              <w:ind w:left="107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抗纤维蛋白溶解药氨基己</w:t>
            </w:r>
            <w:r>
              <w:rPr>
                <w:spacing w:val="-7"/>
                <w:sz w:val="24"/>
              </w:rPr>
              <w:t>酸、氨甲环酸的适应证与临床</w:t>
            </w:r>
            <w:r>
              <w:rPr>
                <w:sz w:val="24"/>
              </w:rPr>
              <w:t>应用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469" w:val="left" w:leader="none"/>
              </w:tabs>
              <w:spacing w:line="242" w:lineRule="auto" w:before="5" w:after="0"/>
              <w:ind w:left="107" w:right="97" w:firstLine="0"/>
              <w:jc w:val="left"/>
              <w:rPr>
                <w:sz w:val="24"/>
              </w:rPr>
            </w:pPr>
            <w:r>
              <w:rPr>
                <w:spacing w:val="17"/>
                <w:sz w:val="24"/>
              </w:rPr>
              <w:t>维生素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> 类维生素</w:t>
            </w:r>
            <w:r>
              <w:rPr>
                <w:sz w:val="24"/>
              </w:rPr>
              <w:t>K1</w:t>
            </w:r>
            <w:r>
              <w:rPr>
                <w:spacing w:val="-28"/>
                <w:sz w:val="24"/>
              </w:rPr>
              <w:t> 的适</w:t>
            </w:r>
            <w:r>
              <w:rPr>
                <w:sz w:val="24"/>
              </w:rPr>
              <w:t>应证与临床应用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469" w:val="left" w:leader="none"/>
              </w:tabs>
              <w:spacing w:line="240" w:lineRule="auto" w:before="2" w:after="0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凝血因子人凝血因子Ⅷ、</w:t>
            </w:r>
          </w:p>
          <w:p>
            <w:pPr>
              <w:pStyle w:val="TableParagraph"/>
              <w:spacing w:line="310" w:lineRule="atLeast" w:before="2"/>
              <w:ind w:right="311"/>
              <w:rPr>
                <w:sz w:val="24"/>
              </w:rPr>
            </w:pPr>
            <w:r>
              <w:rPr>
                <w:sz w:val="24"/>
              </w:rPr>
              <w:t>重组人凝血因子Ⅳ的适应证与临床应用</w:t>
            </w:r>
          </w:p>
        </w:tc>
      </w:tr>
    </w:tbl>
    <w:p>
      <w:pPr>
        <w:spacing w:after="0" w:line="310" w:lineRule="atLeast"/>
        <w:rPr>
          <w:sz w:val="24"/>
        </w:rPr>
        <w:sectPr>
          <w:pgSz w:w="11910" w:h="16840"/>
          <w:pgMar w:top="1580" w:bottom="280" w:left="1280" w:right="1200"/>
        </w:sectPr>
      </w:pPr>
    </w:p>
    <w:p>
      <w:pPr>
        <w:pStyle w:val="BodyText"/>
        <w:rPr>
          <w:rFonts w:ascii="Times New Roman"/>
          <w:sz w:val="29"/>
        </w:rPr>
      </w:pPr>
    </w:p>
    <w:tbl>
      <w:tblPr>
        <w:tblW w:w="0" w:type="auto"/>
        <w:jc w:val="left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2268"/>
        <w:gridCol w:w="2409"/>
        <w:gridCol w:w="3311"/>
      </w:tblGrid>
      <w:tr>
        <w:trPr>
          <w:trHeight w:val="1560" w:hRule="atLeast"/>
        </w:trPr>
        <w:tc>
          <w:tcPr>
            <w:tcW w:w="53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11" w:type="dxa"/>
          </w:tcPr>
          <w:p>
            <w:pPr>
              <w:pStyle w:val="TableParagraph"/>
              <w:spacing w:line="242" w:lineRule="auto" w:before="3"/>
              <w:ind w:right="311"/>
              <w:rPr>
                <w:sz w:val="24"/>
              </w:rPr>
            </w:pPr>
            <w:r>
              <w:rPr>
                <w:sz w:val="24"/>
              </w:rPr>
              <w:t>⑷蛇毒血凝酶类止血药的适应证与临床应用</w:t>
            </w:r>
          </w:p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(5)促血小板生成药重组人血</w:t>
            </w:r>
          </w:p>
          <w:p>
            <w:pPr>
              <w:pStyle w:val="TableParagraph"/>
              <w:spacing w:line="310" w:lineRule="atLeast" w:before="2"/>
              <w:ind w:right="45"/>
              <w:rPr>
                <w:sz w:val="24"/>
              </w:rPr>
            </w:pPr>
            <w:r>
              <w:rPr>
                <w:sz w:val="24"/>
              </w:rPr>
              <w:t>小板生成素、艾曲泊帕乙醇胺的适应证与临床应用</w:t>
            </w:r>
          </w:p>
        </w:tc>
      </w:tr>
      <w:tr>
        <w:trPr>
          <w:trHeight w:val="2184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（三）抗贫血药</w:t>
            </w:r>
          </w:p>
        </w:tc>
        <w:tc>
          <w:tcPr>
            <w:tcW w:w="2409" w:type="dxa"/>
          </w:tcPr>
          <w:p>
            <w:pPr>
              <w:pStyle w:val="TableParagraph"/>
              <w:spacing w:line="242" w:lineRule="auto" w:before="2"/>
              <w:ind w:right="129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311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469" w:val="left" w:leader="none"/>
              </w:tabs>
              <w:spacing w:line="240" w:lineRule="auto" w:before="2" w:after="0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469" w:val="left" w:leader="none"/>
              </w:tabs>
              <w:spacing w:line="242" w:lineRule="auto" w:before="5" w:after="0"/>
              <w:ind w:left="107" w:right="19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药理作用、作用机制与作</w:t>
            </w:r>
            <w:r>
              <w:rPr>
                <w:sz w:val="24"/>
              </w:rPr>
              <w:t>用特点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469" w:val="left" w:leader="none"/>
              </w:tabs>
              <w:spacing w:line="242" w:lineRule="auto" w:before="3" w:after="0"/>
              <w:ind w:left="107" w:right="19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469" w:val="left" w:leader="none"/>
              </w:tabs>
              <w:spacing w:line="240" w:lineRule="auto" w:before="3" w:after="0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典型不良反应、禁忌和特</w:t>
            </w:r>
          </w:p>
          <w:p>
            <w:pPr>
              <w:pStyle w:val="TableParagraph"/>
              <w:spacing w:line="289" w:lineRule="exact" w:before="4"/>
              <w:rPr>
                <w:sz w:val="24"/>
              </w:rPr>
            </w:pPr>
            <w:r>
              <w:rPr>
                <w:sz w:val="24"/>
              </w:rPr>
              <w:t>殊人群用药</w:t>
            </w:r>
          </w:p>
        </w:tc>
      </w:tr>
      <w:tr>
        <w:trPr>
          <w:trHeight w:val="1871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311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469" w:val="left" w:leader="none"/>
              </w:tabs>
              <w:spacing w:line="242" w:lineRule="auto" w:before="2" w:after="0"/>
              <w:ind w:left="107" w:right="19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铁剂硫酸亚铁、右旋糖酐</w:t>
            </w:r>
            <w:r>
              <w:rPr>
                <w:sz w:val="24"/>
              </w:rPr>
              <w:t>铁的适应证与临床应用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69" w:val="left" w:leader="none"/>
              </w:tabs>
              <w:spacing w:line="242" w:lineRule="auto" w:before="3" w:after="0"/>
              <w:ind w:left="107" w:right="102" w:firstLine="0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叶酸、维生素 </w:t>
            </w:r>
            <w:r>
              <w:rPr>
                <w:sz w:val="24"/>
              </w:rPr>
              <w:t>B</w:t>
            </w:r>
            <w:r>
              <w:rPr>
                <w:position w:val="-2"/>
                <w:sz w:val="12"/>
              </w:rPr>
              <w:t>12</w:t>
            </w:r>
            <w:r>
              <w:rPr>
                <w:spacing w:val="-32"/>
                <w:position w:val="-2"/>
                <w:sz w:val="12"/>
              </w:rPr>
              <w:t> </w:t>
            </w:r>
            <w:r>
              <w:rPr>
                <w:spacing w:val="-4"/>
                <w:sz w:val="24"/>
              </w:rPr>
              <w:t>的适应证</w:t>
            </w:r>
            <w:r>
              <w:rPr>
                <w:sz w:val="24"/>
              </w:rPr>
              <w:t>与临床应用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69" w:val="left" w:leader="none"/>
              </w:tabs>
              <w:spacing w:line="240" w:lineRule="auto" w:before="3" w:after="0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重组人促红素的适应证与</w:t>
            </w:r>
          </w:p>
          <w:p>
            <w:pPr>
              <w:pStyle w:val="TableParagraph"/>
              <w:spacing w:line="290" w:lineRule="exact" w:before="4"/>
              <w:rPr>
                <w:sz w:val="24"/>
              </w:rPr>
            </w:pPr>
            <w:r>
              <w:rPr>
                <w:sz w:val="24"/>
              </w:rPr>
              <w:t>临床应用</w:t>
            </w:r>
          </w:p>
        </w:tc>
      </w:tr>
      <w:tr>
        <w:trPr>
          <w:trHeight w:val="2184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（四）升白细胞药</w:t>
            </w:r>
          </w:p>
        </w:tc>
        <w:tc>
          <w:tcPr>
            <w:tcW w:w="2409" w:type="dxa"/>
          </w:tcPr>
          <w:p>
            <w:pPr>
              <w:pStyle w:val="TableParagraph"/>
              <w:spacing w:line="242" w:lineRule="auto" w:before="2"/>
              <w:ind w:right="129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311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469" w:val="left" w:leader="none"/>
              </w:tabs>
              <w:spacing w:line="240" w:lineRule="auto" w:before="2" w:after="0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69" w:val="left" w:leader="none"/>
              </w:tabs>
              <w:spacing w:line="242" w:lineRule="auto" w:before="4" w:after="0"/>
              <w:ind w:left="107" w:right="19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药理作用、作用机制与作</w:t>
            </w:r>
            <w:r>
              <w:rPr>
                <w:sz w:val="24"/>
              </w:rPr>
              <w:t>用特点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69" w:val="left" w:leader="none"/>
              </w:tabs>
              <w:spacing w:line="242" w:lineRule="auto" w:before="3" w:after="0"/>
              <w:ind w:left="107" w:right="19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69" w:val="left" w:leader="none"/>
              </w:tabs>
              <w:spacing w:line="240" w:lineRule="auto" w:before="3" w:after="0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典型不良反应、禁忌和特</w:t>
            </w:r>
          </w:p>
          <w:p>
            <w:pPr>
              <w:pStyle w:val="TableParagraph"/>
              <w:spacing w:line="290" w:lineRule="exact" w:before="4"/>
              <w:rPr>
                <w:sz w:val="24"/>
              </w:rPr>
            </w:pPr>
            <w:r>
              <w:rPr>
                <w:sz w:val="24"/>
              </w:rPr>
              <w:t>殊人群用药</w:t>
            </w:r>
          </w:p>
        </w:tc>
      </w:tr>
      <w:tr>
        <w:trPr>
          <w:trHeight w:val="935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311" w:type="dxa"/>
          </w:tcPr>
          <w:p>
            <w:pPr>
              <w:pStyle w:val="TableParagraph"/>
              <w:spacing w:line="242" w:lineRule="auto" w:before="4"/>
              <w:ind w:right="45"/>
              <w:rPr>
                <w:sz w:val="24"/>
              </w:rPr>
            </w:pPr>
            <w:r>
              <w:rPr>
                <w:sz w:val="24"/>
              </w:rPr>
              <w:t>重组人粒细胞刺激因子、重组人粒细胞巨噬细胞刺激因子</w:t>
            </w:r>
          </w:p>
          <w:p>
            <w:pPr>
              <w:pStyle w:val="TableParagraph"/>
              <w:spacing w:line="288" w:lineRule="exact" w:before="3"/>
              <w:rPr>
                <w:sz w:val="24"/>
              </w:rPr>
            </w:pPr>
            <w:r>
              <w:rPr>
                <w:sz w:val="24"/>
              </w:rPr>
              <w:t>的适应证与临床应用</w:t>
            </w:r>
          </w:p>
        </w:tc>
      </w:tr>
      <w:tr>
        <w:trPr>
          <w:trHeight w:val="2184" w:hRule="atLeast"/>
        </w:trPr>
        <w:tc>
          <w:tcPr>
            <w:tcW w:w="534" w:type="dxa"/>
            <w:vMerge w:val="restart"/>
          </w:tcPr>
          <w:p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七</w:t>
            </w:r>
          </w:p>
          <w:p>
            <w:pPr>
              <w:pStyle w:val="TableParagraph"/>
              <w:spacing w:line="242" w:lineRule="auto" w:before="5"/>
              <w:ind w:left="108" w:right="173"/>
              <w:jc w:val="both"/>
              <w:rPr>
                <w:sz w:val="24"/>
              </w:rPr>
            </w:pPr>
            <w:r>
              <w:rPr>
                <w:sz w:val="24"/>
              </w:rPr>
              <w:t>、利尿药和泌尿系统疾病用药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（一）利尿药</w:t>
            </w:r>
          </w:p>
        </w:tc>
        <w:tc>
          <w:tcPr>
            <w:tcW w:w="2409" w:type="dxa"/>
          </w:tcPr>
          <w:p>
            <w:pPr>
              <w:pStyle w:val="TableParagraph"/>
              <w:spacing w:line="242" w:lineRule="auto" w:before="3"/>
              <w:ind w:right="129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311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469" w:val="left" w:leader="none"/>
              </w:tabs>
              <w:spacing w:line="240" w:lineRule="auto" w:before="3" w:after="0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69" w:val="left" w:leader="none"/>
              </w:tabs>
              <w:spacing w:line="242" w:lineRule="auto" w:before="5" w:after="0"/>
              <w:ind w:left="107" w:right="19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药理作用、作用机制与作</w:t>
            </w:r>
            <w:r>
              <w:rPr>
                <w:sz w:val="24"/>
              </w:rPr>
              <w:t>用特点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69" w:val="left" w:leader="none"/>
              </w:tabs>
              <w:spacing w:line="242" w:lineRule="auto" w:before="3" w:after="0"/>
              <w:ind w:left="107" w:right="19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69" w:val="left" w:leader="none"/>
              </w:tabs>
              <w:spacing w:line="240" w:lineRule="auto" w:before="2" w:after="0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典型不良反应、禁忌和特</w:t>
            </w:r>
          </w:p>
          <w:p>
            <w:pPr>
              <w:pStyle w:val="TableParagraph"/>
              <w:spacing w:line="288" w:lineRule="exact" w:before="5"/>
              <w:rPr>
                <w:sz w:val="24"/>
              </w:rPr>
            </w:pPr>
            <w:r>
              <w:rPr>
                <w:sz w:val="24"/>
              </w:rPr>
              <w:t>殊人群用药</w:t>
            </w:r>
          </w:p>
        </w:tc>
      </w:tr>
      <w:tr>
        <w:trPr>
          <w:trHeight w:val="2181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311" w:type="dxa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469" w:val="left" w:leader="none"/>
              </w:tabs>
              <w:spacing w:line="242" w:lineRule="auto" w:before="3" w:after="0"/>
              <w:ind w:left="107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袢利尿剂呋塞米、布美他</w:t>
            </w:r>
            <w:r>
              <w:rPr>
                <w:spacing w:val="-7"/>
                <w:sz w:val="24"/>
              </w:rPr>
              <w:t>尼、托拉塞米的适应证与临床</w:t>
            </w:r>
            <w:r>
              <w:rPr>
                <w:sz w:val="24"/>
              </w:rPr>
              <w:t>应用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469" w:val="left" w:leader="none"/>
              </w:tabs>
              <w:spacing w:line="242" w:lineRule="auto" w:before="4" w:after="0"/>
              <w:ind w:left="107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噻嗪类及类噻嗪类利尿剂</w:t>
            </w:r>
            <w:r>
              <w:rPr>
                <w:spacing w:val="-6"/>
                <w:sz w:val="24"/>
              </w:rPr>
              <w:t>氢氯噻嗪、吲达帕胺的适应证</w:t>
            </w:r>
            <w:r>
              <w:rPr>
                <w:sz w:val="24"/>
              </w:rPr>
              <w:t>与临床应用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469" w:val="left" w:leader="none"/>
              </w:tabs>
              <w:spacing w:line="287" w:lineRule="exact" w:before="4" w:after="0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留钾利尿剂螺内酯、氨苯</w:t>
            </w:r>
          </w:p>
        </w:tc>
      </w:tr>
    </w:tbl>
    <w:p>
      <w:pPr>
        <w:spacing w:after="0" w:line="287" w:lineRule="exact"/>
        <w:jc w:val="left"/>
        <w:rPr>
          <w:sz w:val="24"/>
        </w:rPr>
        <w:sectPr>
          <w:pgSz w:w="11910" w:h="16840"/>
          <w:pgMar w:top="1580" w:bottom="280" w:left="1280" w:right="1200"/>
        </w:sectPr>
      </w:pPr>
    </w:p>
    <w:p>
      <w:pPr>
        <w:pStyle w:val="BodyText"/>
        <w:rPr>
          <w:rFonts w:ascii="Times New Roman"/>
          <w:sz w:val="29"/>
        </w:rPr>
      </w:pPr>
    </w:p>
    <w:tbl>
      <w:tblPr>
        <w:tblW w:w="0" w:type="auto"/>
        <w:jc w:val="left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2268"/>
        <w:gridCol w:w="2409"/>
        <w:gridCol w:w="3311"/>
      </w:tblGrid>
      <w:tr>
        <w:trPr>
          <w:trHeight w:val="936" w:hRule="atLeast"/>
        </w:trPr>
        <w:tc>
          <w:tcPr>
            <w:tcW w:w="53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11" w:type="dxa"/>
          </w:tcPr>
          <w:p>
            <w:pPr>
              <w:pStyle w:val="TableParagraph"/>
              <w:spacing w:line="242" w:lineRule="auto" w:before="3"/>
              <w:ind w:right="191"/>
              <w:rPr>
                <w:sz w:val="24"/>
              </w:rPr>
            </w:pPr>
            <w:r>
              <w:rPr>
                <w:sz w:val="24"/>
              </w:rPr>
              <w:t>蝶啶的适应证与临床应用 (4)</w:t>
            </w:r>
            <w:r>
              <w:rPr>
                <w:spacing w:val="-2"/>
                <w:sz w:val="24"/>
              </w:rPr>
              <w:t>渗透性利尿剂甘露醇、甘</w:t>
            </w:r>
          </w:p>
          <w:p>
            <w:pPr>
              <w:pStyle w:val="TableParagraph"/>
              <w:spacing w:line="289" w:lineRule="exact" w:before="3"/>
              <w:rPr>
                <w:sz w:val="24"/>
              </w:rPr>
            </w:pPr>
            <w:r>
              <w:rPr>
                <w:sz w:val="24"/>
              </w:rPr>
              <w:t>油果糖的适应证与临床应用</w:t>
            </w:r>
          </w:p>
        </w:tc>
      </w:tr>
      <w:tr>
        <w:trPr>
          <w:trHeight w:val="2184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42" w:lineRule="auto" w:before="3"/>
              <w:ind w:right="96"/>
              <w:rPr>
                <w:sz w:val="24"/>
              </w:rPr>
            </w:pPr>
            <w:r>
              <w:rPr>
                <w:sz w:val="24"/>
              </w:rPr>
              <w:t>（二</w:t>
            </w:r>
            <w:r>
              <w:rPr>
                <w:spacing w:val="-108"/>
                <w:sz w:val="24"/>
              </w:rPr>
              <w:t>）</w:t>
            </w:r>
            <w:r>
              <w:rPr>
                <w:spacing w:val="-3"/>
                <w:sz w:val="24"/>
              </w:rPr>
              <w:t>治疗良性前列</w:t>
            </w:r>
            <w:r>
              <w:rPr>
                <w:sz w:val="24"/>
              </w:rPr>
              <w:t>腺增生症用药</w:t>
            </w:r>
          </w:p>
        </w:tc>
        <w:tc>
          <w:tcPr>
            <w:tcW w:w="2409" w:type="dxa"/>
          </w:tcPr>
          <w:p>
            <w:pPr>
              <w:pStyle w:val="TableParagraph"/>
              <w:spacing w:line="242" w:lineRule="auto" w:before="3"/>
              <w:ind w:right="129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311" w:type="dxa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469" w:val="left" w:leader="none"/>
              </w:tabs>
              <w:spacing w:line="240" w:lineRule="auto" w:before="3" w:after="0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69" w:val="left" w:leader="none"/>
              </w:tabs>
              <w:spacing w:line="242" w:lineRule="auto" w:before="4" w:after="0"/>
              <w:ind w:left="107" w:right="19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药理作用、作用机制与作</w:t>
            </w:r>
            <w:r>
              <w:rPr>
                <w:sz w:val="24"/>
              </w:rPr>
              <w:t>用特点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69" w:val="left" w:leader="none"/>
              </w:tabs>
              <w:spacing w:line="242" w:lineRule="auto" w:before="3" w:after="0"/>
              <w:ind w:left="107" w:right="19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69" w:val="left" w:leader="none"/>
              </w:tabs>
              <w:spacing w:line="240" w:lineRule="auto" w:before="3" w:after="0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典型不良反应、禁忌和特</w:t>
            </w:r>
          </w:p>
          <w:p>
            <w:pPr>
              <w:pStyle w:val="TableParagraph"/>
              <w:spacing w:line="289" w:lineRule="exact" w:before="4"/>
              <w:rPr>
                <w:sz w:val="24"/>
              </w:rPr>
            </w:pPr>
            <w:r>
              <w:rPr>
                <w:sz w:val="24"/>
              </w:rPr>
              <w:t>殊人群用药</w:t>
            </w:r>
          </w:p>
        </w:tc>
      </w:tr>
      <w:tr>
        <w:trPr>
          <w:trHeight w:val="1559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311" w:type="dxa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469" w:val="left" w:leader="none"/>
              </w:tabs>
              <w:spacing w:line="242" w:lineRule="auto" w:before="2" w:after="0"/>
              <w:ind w:left="107" w:right="191" w:firstLine="0"/>
              <w:jc w:val="both"/>
              <w:rPr>
                <w:sz w:val="24"/>
              </w:rPr>
            </w:pPr>
            <w:r>
              <w:rPr>
                <w:sz w:val="24"/>
              </w:rPr>
              <w:t>α</w:t>
            </w:r>
            <w:r>
              <w:rPr>
                <w:position w:val="-2"/>
                <w:sz w:val="12"/>
              </w:rPr>
              <w:t>1</w:t>
            </w:r>
            <w:r>
              <w:rPr>
                <w:spacing w:val="-32"/>
                <w:position w:val="-2"/>
                <w:sz w:val="12"/>
              </w:rPr>
              <w:t> </w:t>
            </w:r>
            <w:r>
              <w:rPr>
                <w:sz w:val="24"/>
              </w:rPr>
              <w:t>受体拮抗剂坦洛新(坦</w:t>
            </w:r>
            <w:r>
              <w:rPr>
                <w:spacing w:val="-2"/>
                <w:sz w:val="24"/>
              </w:rPr>
              <w:t>索罗辛)、赛洛多辛的适应证</w:t>
            </w:r>
            <w:r>
              <w:rPr>
                <w:sz w:val="24"/>
              </w:rPr>
              <w:t>与临床应用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69" w:val="left" w:leader="none"/>
              </w:tabs>
              <w:spacing w:line="240" w:lineRule="auto" w:before="4" w:after="0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5α-还原酶抑制剂非那雄</w:t>
            </w:r>
          </w:p>
          <w:p>
            <w:pPr>
              <w:pStyle w:val="TableParagraph"/>
              <w:spacing w:line="290" w:lineRule="exact" w:before="5"/>
              <w:rPr>
                <w:sz w:val="24"/>
              </w:rPr>
            </w:pPr>
            <w:r>
              <w:rPr>
                <w:sz w:val="24"/>
              </w:rPr>
              <w:t>胺的适应证与临床应用</w:t>
            </w:r>
          </w:p>
        </w:tc>
      </w:tr>
      <w:tr>
        <w:trPr>
          <w:trHeight w:val="2184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42" w:lineRule="auto" w:before="2"/>
              <w:ind w:right="96"/>
              <w:rPr>
                <w:sz w:val="24"/>
              </w:rPr>
            </w:pPr>
            <w:r>
              <w:rPr>
                <w:sz w:val="24"/>
              </w:rPr>
              <w:t>（三</w:t>
            </w:r>
            <w:r>
              <w:rPr>
                <w:spacing w:val="-108"/>
                <w:sz w:val="24"/>
              </w:rPr>
              <w:t>）</w:t>
            </w:r>
            <w:r>
              <w:rPr>
                <w:spacing w:val="-3"/>
                <w:sz w:val="24"/>
              </w:rPr>
              <w:t>治疗膀胱过度</w:t>
            </w:r>
            <w:r>
              <w:rPr>
                <w:sz w:val="24"/>
              </w:rPr>
              <w:t>活动症用药</w:t>
            </w:r>
          </w:p>
        </w:tc>
        <w:tc>
          <w:tcPr>
            <w:tcW w:w="2409" w:type="dxa"/>
          </w:tcPr>
          <w:p>
            <w:pPr>
              <w:pStyle w:val="TableParagraph"/>
              <w:spacing w:line="242" w:lineRule="auto" w:before="2"/>
              <w:ind w:right="129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311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469" w:val="left" w:leader="none"/>
              </w:tabs>
              <w:spacing w:line="240" w:lineRule="auto" w:before="2" w:after="0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469" w:val="left" w:leader="none"/>
              </w:tabs>
              <w:spacing w:line="242" w:lineRule="auto" w:before="4" w:after="0"/>
              <w:ind w:left="107" w:right="19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药理作用、作用机制与作</w:t>
            </w:r>
            <w:r>
              <w:rPr>
                <w:sz w:val="24"/>
              </w:rPr>
              <w:t>用特点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469" w:val="left" w:leader="none"/>
              </w:tabs>
              <w:spacing w:line="242" w:lineRule="auto" w:before="3" w:after="0"/>
              <w:ind w:left="107" w:right="19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469" w:val="left" w:leader="none"/>
              </w:tabs>
              <w:spacing w:line="240" w:lineRule="auto" w:before="3" w:after="0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典型不良反应、禁忌和特</w:t>
            </w:r>
          </w:p>
          <w:p>
            <w:pPr>
              <w:pStyle w:val="TableParagraph"/>
              <w:spacing w:line="290" w:lineRule="exact" w:before="4"/>
              <w:rPr>
                <w:sz w:val="24"/>
              </w:rPr>
            </w:pPr>
            <w:r>
              <w:rPr>
                <w:sz w:val="24"/>
              </w:rPr>
              <w:t>殊人群用药</w:t>
            </w:r>
          </w:p>
        </w:tc>
      </w:tr>
      <w:tr>
        <w:trPr>
          <w:trHeight w:val="623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311" w:type="dxa"/>
          </w:tcPr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M 受体拮抗药托特罗定、奥昔</w:t>
            </w:r>
          </w:p>
          <w:p>
            <w:pPr>
              <w:pStyle w:val="TableParagraph"/>
              <w:spacing w:line="288" w:lineRule="exact" w:before="4"/>
              <w:rPr>
                <w:sz w:val="24"/>
              </w:rPr>
            </w:pPr>
            <w:r>
              <w:rPr>
                <w:sz w:val="24"/>
              </w:rPr>
              <w:t>布宁的适应证与临床应用</w:t>
            </w:r>
          </w:p>
        </w:tc>
      </w:tr>
      <w:tr>
        <w:trPr>
          <w:trHeight w:val="2184" w:hRule="atLeast"/>
        </w:trPr>
        <w:tc>
          <w:tcPr>
            <w:tcW w:w="534" w:type="dxa"/>
            <w:vMerge w:val="restart"/>
          </w:tcPr>
          <w:p>
            <w:pPr>
              <w:pStyle w:val="TableParagraph"/>
              <w:spacing w:line="242" w:lineRule="auto" w:before="3"/>
              <w:ind w:left="108" w:right="53" w:firstLine="120"/>
              <w:rPr>
                <w:sz w:val="24"/>
              </w:rPr>
            </w:pPr>
            <w:r>
              <w:rPr>
                <w:sz w:val="24"/>
              </w:rPr>
              <w:t>（ 八</w:t>
            </w:r>
          </w:p>
          <w:p>
            <w:pPr>
              <w:pStyle w:val="TableParagraph"/>
              <w:spacing w:line="242" w:lineRule="auto" w:before="3"/>
              <w:ind w:left="108" w:right="173"/>
              <w:jc w:val="both"/>
              <w:rPr>
                <w:sz w:val="24"/>
              </w:rPr>
            </w:pPr>
            <w:r>
              <w:rPr>
                <w:sz w:val="24"/>
              </w:rPr>
              <w:t>） 内分泌系统疾病用药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42" w:lineRule="auto" w:before="3"/>
              <w:ind w:right="108"/>
              <w:rPr>
                <w:sz w:val="24"/>
              </w:rPr>
            </w:pPr>
            <w:r>
              <w:rPr>
                <w:sz w:val="24"/>
              </w:rPr>
              <w:t>（一）下丘脑-垂体激素及其有关药物</w:t>
            </w:r>
          </w:p>
        </w:tc>
        <w:tc>
          <w:tcPr>
            <w:tcW w:w="2409" w:type="dxa"/>
          </w:tcPr>
          <w:p>
            <w:pPr>
              <w:pStyle w:val="TableParagraph"/>
              <w:spacing w:line="242" w:lineRule="auto" w:before="3"/>
              <w:ind w:right="129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311" w:type="dxa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469" w:val="left" w:leader="none"/>
              </w:tabs>
              <w:spacing w:line="240" w:lineRule="auto" w:before="3" w:after="0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469" w:val="left" w:leader="none"/>
              </w:tabs>
              <w:spacing w:line="242" w:lineRule="auto" w:before="5" w:after="0"/>
              <w:ind w:left="107" w:right="19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药理作用、作用机制与作</w:t>
            </w:r>
            <w:r>
              <w:rPr>
                <w:sz w:val="24"/>
              </w:rPr>
              <w:t>用特点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469" w:val="left" w:leader="none"/>
              </w:tabs>
              <w:spacing w:line="242" w:lineRule="auto" w:before="3" w:after="0"/>
              <w:ind w:left="107" w:right="19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469" w:val="left" w:leader="none"/>
              </w:tabs>
              <w:spacing w:line="240" w:lineRule="auto" w:before="2" w:after="0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典型不良反应、禁忌和特</w:t>
            </w:r>
          </w:p>
          <w:p>
            <w:pPr>
              <w:pStyle w:val="TableParagraph"/>
              <w:spacing w:line="288" w:lineRule="exact" w:before="5"/>
              <w:rPr>
                <w:sz w:val="24"/>
              </w:rPr>
            </w:pPr>
            <w:r>
              <w:rPr>
                <w:sz w:val="24"/>
              </w:rPr>
              <w:t>殊人群用药</w:t>
            </w:r>
          </w:p>
        </w:tc>
      </w:tr>
      <w:tr>
        <w:trPr>
          <w:trHeight w:val="935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311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重组人生长激素、生长抑素、</w:t>
            </w:r>
          </w:p>
          <w:p>
            <w:pPr>
              <w:pStyle w:val="TableParagraph"/>
              <w:spacing w:line="310" w:lineRule="atLeast" w:before="2"/>
              <w:ind w:right="311"/>
              <w:rPr>
                <w:sz w:val="24"/>
              </w:rPr>
            </w:pPr>
            <w:r>
              <w:rPr>
                <w:sz w:val="24"/>
              </w:rPr>
              <w:t>去氨加压素和促皮质素的适应证与临床应用</w:t>
            </w:r>
          </w:p>
        </w:tc>
      </w:tr>
      <w:tr>
        <w:trPr>
          <w:trHeight w:val="2184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42" w:lineRule="auto" w:before="2"/>
              <w:ind w:right="96"/>
              <w:rPr>
                <w:sz w:val="24"/>
              </w:rPr>
            </w:pPr>
            <w:r>
              <w:rPr>
                <w:sz w:val="24"/>
              </w:rPr>
              <w:t>（二</w:t>
            </w:r>
            <w:r>
              <w:rPr>
                <w:spacing w:val="-108"/>
                <w:sz w:val="24"/>
              </w:rPr>
              <w:t>）</w:t>
            </w:r>
            <w:r>
              <w:rPr>
                <w:spacing w:val="-3"/>
                <w:sz w:val="24"/>
              </w:rPr>
              <w:t>肾上腺糖皮质</w:t>
            </w:r>
            <w:r>
              <w:rPr>
                <w:sz w:val="24"/>
              </w:rPr>
              <w:t>激素</w:t>
            </w:r>
          </w:p>
        </w:tc>
        <w:tc>
          <w:tcPr>
            <w:tcW w:w="2409" w:type="dxa"/>
          </w:tcPr>
          <w:p>
            <w:pPr>
              <w:pStyle w:val="TableParagraph"/>
              <w:spacing w:line="242" w:lineRule="auto" w:before="2"/>
              <w:ind w:right="129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311" w:type="dxa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469" w:val="left" w:leader="none"/>
              </w:tabs>
              <w:spacing w:line="240" w:lineRule="auto" w:before="2" w:after="0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69" w:val="left" w:leader="none"/>
              </w:tabs>
              <w:spacing w:line="242" w:lineRule="auto" w:before="5" w:after="0"/>
              <w:ind w:left="107" w:right="19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药理作用、作用机制与作</w:t>
            </w:r>
            <w:r>
              <w:rPr>
                <w:sz w:val="24"/>
              </w:rPr>
              <w:t>用特点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69" w:val="left" w:leader="none"/>
              </w:tabs>
              <w:spacing w:line="242" w:lineRule="auto" w:before="3" w:after="0"/>
              <w:ind w:left="107" w:right="19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69" w:val="left" w:leader="none"/>
              </w:tabs>
              <w:spacing w:line="240" w:lineRule="auto" w:before="3" w:after="0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典型不良反应、禁忌和特</w:t>
            </w:r>
          </w:p>
          <w:p>
            <w:pPr>
              <w:pStyle w:val="TableParagraph"/>
              <w:spacing w:line="289" w:lineRule="exact" w:before="4"/>
              <w:rPr>
                <w:sz w:val="24"/>
              </w:rPr>
            </w:pPr>
            <w:r>
              <w:rPr>
                <w:sz w:val="24"/>
              </w:rPr>
              <w:t>殊人群用药</w:t>
            </w:r>
          </w:p>
        </w:tc>
      </w:tr>
      <w:tr>
        <w:trPr>
          <w:trHeight w:val="309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line="288" w:lineRule="exact"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311" w:type="dxa"/>
          </w:tcPr>
          <w:p>
            <w:pPr>
              <w:pStyle w:val="TableParagraph"/>
              <w:spacing w:line="288" w:lineRule="exact" w:before="2"/>
              <w:rPr>
                <w:sz w:val="24"/>
              </w:rPr>
            </w:pPr>
            <w:r>
              <w:rPr>
                <w:sz w:val="24"/>
              </w:rPr>
              <w:t>泼尼松、甲泼尼龙、地塞米松</w:t>
            </w:r>
          </w:p>
        </w:tc>
      </w:tr>
    </w:tbl>
    <w:p>
      <w:pPr>
        <w:spacing w:after="0" w:line="288" w:lineRule="exact"/>
        <w:rPr>
          <w:sz w:val="24"/>
        </w:rPr>
        <w:sectPr>
          <w:pgSz w:w="11910" w:h="16840"/>
          <w:pgMar w:top="1580" w:bottom="280" w:left="1280" w:right="1200"/>
        </w:sectPr>
      </w:pPr>
    </w:p>
    <w:p>
      <w:pPr>
        <w:pStyle w:val="BodyText"/>
        <w:rPr>
          <w:rFonts w:ascii="Times New Roman"/>
          <w:sz w:val="29"/>
        </w:rPr>
      </w:pPr>
    </w:p>
    <w:tbl>
      <w:tblPr>
        <w:tblW w:w="0" w:type="auto"/>
        <w:jc w:val="left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2268"/>
        <w:gridCol w:w="2409"/>
        <w:gridCol w:w="3311"/>
      </w:tblGrid>
      <w:tr>
        <w:trPr>
          <w:trHeight w:val="312" w:hRule="atLeast"/>
        </w:trPr>
        <w:tc>
          <w:tcPr>
            <w:tcW w:w="53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11" w:type="dxa"/>
          </w:tcPr>
          <w:p>
            <w:pPr>
              <w:pStyle w:val="TableParagraph"/>
              <w:spacing w:line="289" w:lineRule="exact" w:before="3"/>
              <w:rPr>
                <w:sz w:val="24"/>
              </w:rPr>
            </w:pPr>
            <w:r>
              <w:rPr>
                <w:sz w:val="24"/>
              </w:rPr>
              <w:t>的适应证与临床应用</w:t>
            </w:r>
          </w:p>
        </w:tc>
      </w:tr>
      <w:tr>
        <w:trPr>
          <w:trHeight w:val="2184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42" w:lineRule="auto" w:before="2"/>
              <w:ind w:right="96"/>
              <w:rPr>
                <w:sz w:val="24"/>
              </w:rPr>
            </w:pPr>
            <w:r>
              <w:rPr>
                <w:sz w:val="24"/>
              </w:rPr>
              <w:t>（三</w:t>
            </w:r>
            <w:r>
              <w:rPr>
                <w:spacing w:val="-108"/>
                <w:sz w:val="24"/>
              </w:rPr>
              <w:t>）</w:t>
            </w:r>
            <w:r>
              <w:rPr>
                <w:spacing w:val="-3"/>
                <w:sz w:val="24"/>
              </w:rPr>
              <w:t>甲状腺激素类</w:t>
            </w:r>
            <w:r>
              <w:rPr>
                <w:sz w:val="24"/>
              </w:rPr>
              <w:t>药物和抗甲状腺药物</w:t>
            </w:r>
          </w:p>
        </w:tc>
        <w:tc>
          <w:tcPr>
            <w:tcW w:w="2409" w:type="dxa"/>
          </w:tcPr>
          <w:p>
            <w:pPr>
              <w:pStyle w:val="TableParagraph"/>
              <w:spacing w:line="242" w:lineRule="auto" w:before="2"/>
              <w:ind w:right="129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311" w:type="dxa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469" w:val="left" w:leader="none"/>
              </w:tabs>
              <w:spacing w:line="240" w:lineRule="auto" w:before="2" w:after="0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469" w:val="left" w:leader="none"/>
              </w:tabs>
              <w:spacing w:line="242" w:lineRule="auto" w:before="5" w:after="0"/>
              <w:ind w:left="107" w:right="19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药理作用、作用机制与作</w:t>
            </w:r>
            <w:r>
              <w:rPr>
                <w:sz w:val="24"/>
              </w:rPr>
              <w:t>用特点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469" w:val="left" w:leader="none"/>
              </w:tabs>
              <w:spacing w:line="242" w:lineRule="auto" w:before="3" w:after="0"/>
              <w:ind w:left="107" w:right="19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469" w:val="left" w:leader="none"/>
              </w:tabs>
              <w:spacing w:line="240" w:lineRule="auto" w:before="3" w:after="0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典型不良反应、禁忌和特</w:t>
            </w:r>
          </w:p>
          <w:p>
            <w:pPr>
              <w:pStyle w:val="TableParagraph"/>
              <w:spacing w:line="289" w:lineRule="exact" w:before="4"/>
              <w:rPr>
                <w:sz w:val="24"/>
              </w:rPr>
            </w:pPr>
            <w:r>
              <w:rPr>
                <w:sz w:val="24"/>
              </w:rPr>
              <w:t>殊人群用药</w:t>
            </w:r>
          </w:p>
        </w:tc>
      </w:tr>
      <w:tr>
        <w:trPr>
          <w:trHeight w:val="623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311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左甲状腺素、丙硫氧嘧啶、甲</w:t>
            </w:r>
          </w:p>
          <w:p>
            <w:pPr>
              <w:pStyle w:val="TableParagraph"/>
              <w:spacing w:line="290" w:lineRule="exact" w:before="5"/>
              <w:rPr>
                <w:sz w:val="24"/>
              </w:rPr>
            </w:pPr>
            <w:r>
              <w:rPr>
                <w:sz w:val="24"/>
              </w:rPr>
              <w:t>巯咪唑的适应证与临床应用</w:t>
            </w:r>
          </w:p>
        </w:tc>
      </w:tr>
      <w:tr>
        <w:trPr>
          <w:trHeight w:val="2184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42" w:lineRule="auto" w:before="2"/>
              <w:ind w:right="96"/>
              <w:rPr>
                <w:sz w:val="24"/>
              </w:rPr>
            </w:pPr>
            <w:r>
              <w:rPr>
                <w:sz w:val="24"/>
              </w:rPr>
              <w:t>（四</w:t>
            </w:r>
            <w:r>
              <w:rPr>
                <w:spacing w:val="-108"/>
                <w:sz w:val="24"/>
              </w:rPr>
              <w:t>）</w:t>
            </w:r>
            <w:r>
              <w:rPr>
                <w:spacing w:val="-3"/>
                <w:sz w:val="24"/>
              </w:rPr>
              <w:t>胰岛素和其他</w:t>
            </w:r>
            <w:r>
              <w:rPr>
                <w:sz w:val="24"/>
              </w:rPr>
              <w:t>影响血糖的药物</w:t>
            </w:r>
          </w:p>
        </w:tc>
        <w:tc>
          <w:tcPr>
            <w:tcW w:w="2409" w:type="dxa"/>
          </w:tcPr>
          <w:p>
            <w:pPr>
              <w:pStyle w:val="TableParagraph"/>
              <w:spacing w:line="242" w:lineRule="auto" w:before="2"/>
              <w:ind w:right="129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311" w:type="dxa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469" w:val="left" w:leader="none"/>
              </w:tabs>
              <w:spacing w:line="240" w:lineRule="auto" w:before="2" w:after="0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469" w:val="left" w:leader="none"/>
              </w:tabs>
              <w:spacing w:line="242" w:lineRule="auto" w:before="4" w:after="0"/>
              <w:ind w:left="107" w:right="19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药理作用、作用机制与作</w:t>
            </w:r>
            <w:r>
              <w:rPr>
                <w:sz w:val="24"/>
              </w:rPr>
              <w:t>用特点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469" w:val="left" w:leader="none"/>
              </w:tabs>
              <w:spacing w:line="242" w:lineRule="auto" w:before="3" w:after="0"/>
              <w:ind w:left="107" w:right="19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469" w:val="left" w:leader="none"/>
              </w:tabs>
              <w:spacing w:line="240" w:lineRule="auto" w:before="3" w:after="0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典型不良反应、禁忌和特</w:t>
            </w:r>
          </w:p>
          <w:p>
            <w:pPr>
              <w:pStyle w:val="TableParagraph"/>
              <w:spacing w:line="290" w:lineRule="exact" w:before="4"/>
              <w:rPr>
                <w:sz w:val="24"/>
              </w:rPr>
            </w:pPr>
            <w:r>
              <w:rPr>
                <w:sz w:val="24"/>
              </w:rPr>
              <w:t>殊人群用药</w:t>
            </w:r>
          </w:p>
        </w:tc>
      </w:tr>
      <w:tr>
        <w:trPr>
          <w:trHeight w:val="6239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311" w:type="dxa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469" w:val="left" w:leader="none"/>
              </w:tabs>
              <w:spacing w:line="242" w:lineRule="auto" w:before="4" w:after="0"/>
              <w:ind w:left="107" w:right="19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胰岛素类药物的适应证与</w:t>
            </w:r>
            <w:r>
              <w:rPr>
                <w:sz w:val="24"/>
              </w:rPr>
              <w:t>临床应用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469" w:val="left" w:leader="none"/>
              </w:tabs>
              <w:spacing w:line="242" w:lineRule="auto" w:before="3" w:after="0"/>
              <w:ind w:left="107" w:right="19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双胍类二甲双胍的适应证</w:t>
            </w:r>
            <w:r>
              <w:rPr>
                <w:sz w:val="24"/>
              </w:rPr>
              <w:t>与临床应用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469" w:val="left" w:leader="none"/>
              </w:tabs>
              <w:spacing w:line="242" w:lineRule="auto" w:before="2" w:after="0"/>
              <w:ind w:left="107" w:right="19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磺酰脲类格列美脲、格列</w:t>
            </w:r>
            <w:r>
              <w:rPr>
                <w:sz w:val="24"/>
              </w:rPr>
              <w:t>本脲的适应证与临床应用 (4)</w:t>
            </w:r>
            <w:r>
              <w:rPr>
                <w:spacing w:val="-2"/>
                <w:sz w:val="24"/>
              </w:rPr>
              <w:t>促胰岛素分泌剂瑞格列奈</w:t>
            </w:r>
            <w:r>
              <w:rPr>
                <w:sz w:val="24"/>
              </w:rPr>
              <w:t>的适应证与临床应用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469" w:val="left" w:leader="none"/>
              </w:tabs>
              <w:spacing w:line="242" w:lineRule="auto" w:before="6" w:after="0"/>
              <w:ind w:left="107" w:right="311" w:firstLine="0"/>
              <w:jc w:val="left"/>
              <w:rPr>
                <w:sz w:val="24"/>
              </w:rPr>
            </w:pPr>
            <w:r>
              <w:rPr>
                <w:sz w:val="24"/>
              </w:rPr>
              <w:t>α-</w:t>
            </w:r>
            <w:r>
              <w:rPr>
                <w:spacing w:val="-2"/>
                <w:sz w:val="24"/>
              </w:rPr>
              <w:t>糖苷酶抑制剂阿卡波</w:t>
            </w:r>
            <w:r>
              <w:rPr>
                <w:sz w:val="24"/>
              </w:rPr>
              <w:t>糖的适应证与临床应用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469" w:val="left" w:leader="none"/>
              </w:tabs>
              <w:spacing w:line="242" w:lineRule="auto" w:before="3" w:after="0"/>
              <w:ind w:left="107" w:right="19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噻唑烷二酮类吡格列酮的</w:t>
            </w:r>
            <w:r>
              <w:rPr>
                <w:sz w:val="24"/>
              </w:rPr>
              <w:t>适应证与临床应用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469" w:val="left" w:leader="none"/>
              </w:tabs>
              <w:spacing w:line="242" w:lineRule="auto" w:before="3" w:after="0"/>
              <w:ind w:left="107" w:right="131" w:firstLine="0"/>
              <w:jc w:val="left"/>
              <w:rPr>
                <w:sz w:val="24"/>
              </w:rPr>
            </w:pPr>
            <w:r>
              <w:rPr>
                <w:sz w:val="24"/>
              </w:rPr>
              <w:t>二肽基肽酶-4</w:t>
            </w:r>
            <w:r>
              <w:rPr>
                <w:spacing w:val="-13"/>
                <w:sz w:val="24"/>
              </w:rPr>
              <w:t> 抑制剂西格</w:t>
            </w:r>
            <w:r>
              <w:rPr>
                <w:sz w:val="24"/>
              </w:rPr>
              <w:t>列汀的适应证与临床应用 (8)钠-葡萄糖协同转运蛋白</w:t>
            </w:r>
          </w:p>
          <w:p>
            <w:pPr>
              <w:pStyle w:val="TableParagraph"/>
              <w:spacing w:line="242" w:lineRule="auto" w:before="4"/>
              <w:ind w:right="182"/>
              <w:rPr>
                <w:sz w:val="24"/>
              </w:rPr>
            </w:pPr>
            <w:r>
              <w:rPr>
                <w:sz w:val="24"/>
              </w:rPr>
              <w:t>-2 抑制剂达格列净的适应证与临床应用</w:t>
            </w:r>
          </w:p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(9)胰高血糖素样肽-1 受体激</w:t>
            </w:r>
          </w:p>
          <w:p>
            <w:pPr>
              <w:pStyle w:val="TableParagraph"/>
              <w:spacing w:line="310" w:lineRule="atLeast" w:before="2"/>
              <w:ind w:right="45"/>
              <w:rPr>
                <w:sz w:val="24"/>
              </w:rPr>
            </w:pPr>
            <w:r>
              <w:rPr>
                <w:sz w:val="24"/>
              </w:rPr>
              <w:t>动剂艾塞那肽、利拉鲁肽的适应证与临床应用</w:t>
            </w:r>
          </w:p>
        </w:tc>
      </w:tr>
      <w:tr>
        <w:trPr>
          <w:trHeight w:val="1557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42" w:lineRule="auto" w:before="3"/>
              <w:ind w:right="96"/>
              <w:rPr>
                <w:sz w:val="24"/>
              </w:rPr>
            </w:pPr>
            <w:r>
              <w:rPr>
                <w:sz w:val="24"/>
              </w:rPr>
              <w:t>（五</w:t>
            </w:r>
            <w:r>
              <w:rPr>
                <w:spacing w:val="-108"/>
                <w:sz w:val="24"/>
              </w:rPr>
              <w:t>）</w:t>
            </w:r>
            <w:r>
              <w:rPr>
                <w:spacing w:val="-3"/>
                <w:sz w:val="24"/>
              </w:rPr>
              <w:t>调节骨代谢的</w:t>
            </w:r>
            <w:r>
              <w:rPr>
                <w:sz w:val="24"/>
              </w:rPr>
              <w:t>药物</w:t>
            </w:r>
          </w:p>
        </w:tc>
        <w:tc>
          <w:tcPr>
            <w:tcW w:w="2409" w:type="dxa"/>
          </w:tcPr>
          <w:p>
            <w:pPr>
              <w:pStyle w:val="TableParagraph"/>
              <w:spacing w:line="242" w:lineRule="auto" w:before="3"/>
              <w:ind w:right="129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311" w:type="dxa"/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469" w:val="left" w:leader="none"/>
              </w:tabs>
              <w:spacing w:line="240" w:lineRule="auto" w:before="3" w:after="0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69" w:val="left" w:leader="none"/>
              </w:tabs>
              <w:spacing w:line="242" w:lineRule="auto" w:before="5" w:after="0"/>
              <w:ind w:left="107" w:right="19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药理作用、作用机制与作</w:t>
            </w:r>
            <w:r>
              <w:rPr>
                <w:sz w:val="24"/>
              </w:rPr>
              <w:t>用特点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69" w:val="left" w:leader="none"/>
              </w:tabs>
              <w:spacing w:line="240" w:lineRule="auto" w:before="3" w:after="0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具有临床意义的药物相互</w:t>
            </w:r>
          </w:p>
          <w:p>
            <w:pPr>
              <w:pStyle w:val="TableParagraph"/>
              <w:spacing w:line="286" w:lineRule="exact" w:before="4"/>
              <w:rPr>
                <w:sz w:val="24"/>
              </w:rPr>
            </w:pPr>
            <w:r>
              <w:rPr>
                <w:sz w:val="24"/>
              </w:rPr>
              <w:t>作用</w:t>
            </w:r>
          </w:p>
        </w:tc>
      </w:tr>
    </w:tbl>
    <w:p>
      <w:pPr>
        <w:spacing w:after="0" w:line="286" w:lineRule="exact"/>
        <w:rPr>
          <w:sz w:val="24"/>
        </w:rPr>
        <w:sectPr>
          <w:pgSz w:w="11910" w:h="16840"/>
          <w:pgMar w:top="1580" w:bottom="280" w:left="1280" w:right="1200"/>
        </w:sectPr>
      </w:pPr>
    </w:p>
    <w:p>
      <w:pPr>
        <w:pStyle w:val="BodyText"/>
        <w:rPr>
          <w:rFonts w:ascii="Times New Roman"/>
          <w:sz w:val="29"/>
        </w:rPr>
      </w:pPr>
    </w:p>
    <w:tbl>
      <w:tblPr>
        <w:tblW w:w="0" w:type="auto"/>
        <w:jc w:val="left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2268"/>
        <w:gridCol w:w="141"/>
        <w:gridCol w:w="2268"/>
        <w:gridCol w:w="142"/>
        <w:gridCol w:w="3169"/>
        <w:gridCol w:w="233"/>
      </w:tblGrid>
      <w:tr>
        <w:trPr>
          <w:trHeight w:val="624" w:hRule="atLeast"/>
        </w:trPr>
        <w:tc>
          <w:tcPr>
            <w:tcW w:w="53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11" w:type="dxa"/>
            <w:gridSpan w:val="2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(4)典型不良反应、禁忌和特</w:t>
            </w:r>
          </w:p>
          <w:p>
            <w:pPr>
              <w:pStyle w:val="TableParagraph"/>
              <w:spacing w:line="289" w:lineRule="exact" w:before="4"/>
              <w:rPr>
                <w:sz w:val="24"/>
              </w:rPr>
            </w:pPr>
            <w:r>
              <w:rPr>
                <w:sz w:val="24"/>
              </w:rPr>
              <w:t>殊人群用药</w:t>
            </w:r>
          </w:p>
        </w:tc>
        <w:tc>
          <w:tcPr>
            <w:tcW w:w="233" w:type="dxa"/>
            <w:tcBorders>
              <w:top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247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  <w:gridSpan w:val="2"/>
          </w:tcPr>
          <w:p>
            <w:pPr>
              <w:pStyle w:val="TableParagraph"/>
              <w:spacing w:line="242" w:lineRule="auto" w:before="2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碳酸钙、骨化三醇、阿仑膦酸钠、唑来膦酸、特立帕肽、鲑降钙素和雷洛昔芬的适应证与</w:t>
            </w:r>
          </w:p>
          <w:p>
            <w:pPr>
              <w:pStyle w:val="TableParagraph"/>
              <w:spacing w:line="289" w:lineRule="exact" w:before="5"/>
              <w:rPr>
                <w:sz w:val="24"/>
              </w:rPr>
            </w:pPr>
            <w:r>
              <w:rPr>
                <w:sz w:val="24"/>
              </w:rPr>
              <w:t>临床应用</w:t>
            </w:r>
          </w:p>
        </w:tc>
      </w:tr>
      <w:tr>
        <w:trPr>
          <w:trHeight w:val="2184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 w:val="restart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（六）抗肥胖症药</w:t>
            </w:r>
          </w:p>
        </w:tc>
        <w:tc>
          <w:tcPr>
            <w:tcW w:w="2410" w:type="dxa"/>
            <w:gridSpan w:val="2"/>
          </w:tcPr>
          <w:p>
            <w:pPr>
              <w:pStyle w:val="TableParagraph"/>
              <w:spacing w:line="242" w:lineRule="auto" w:before="2"/>
              <w:ind w:right="13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402" w:type="dxa"/>
            <w:gridSpan w:val="2"/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469" w:val="left" w:leader="none"/>
              </w:tabs>
              <w:spacing w:line="240" w:lineRule="auto" w:before="2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469" w:val="left" w:leader="none"/>
              </w:tabs>
              <w:spacing w:line="242" w:lineRule="auto" w:before="5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药理作用、作用机制与作用</w:t>
            </w:r>
            <w:r>
              <w:rPr>
                <w:sz w:val="24"/>
              </w:rPr>
              <w:t>特点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469" w:val="left" w:leader="none"/>
              </w:tabs>
              <w:spacing w:line="242" w:lineRule="auto" w:before="2" w:after="0"/>
              <w:ind w:left="107" w:right="28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典型不良反应、禁忌和特殊</w:t>
            </w:r>
          </w:p>
          <w:p>
            <w:pPr>
              <w:pStyle w:val="TableParagraph"/>
              <w:spacing w:line="290" w:lineRule="exact" w:before="5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311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TableParagraph"/>
              <w:spacing w:line="290" w:lineRule="exact"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  <w:gridSpan w:val="2"/>
          </w:tcPr>
          <w:p>
            <w:pPr>
              <w:pStyle w:val="TableParagraph"/>
              <w:spacing w:line="290" w:lineRule="exact" w:before="2"/>
              <w:rPr>
                <w:sz w:val="24"/>
              </w:rPr>
            </w:pPr>
            <w:r>
              <w:rPr>
                <w:sz w:val="24"/>
              </w:rPr>
              <w:t>奥利司他的适应证与临床应用</w:t>
            </w:r>
          </w:p>
        </w:tc>
      </w:tr>
      <w:tr>
        <w:trPr>
          <w:trHeight w:val="936" w:hRule="atLeast"/>
        </w:trPr>
        <w:tc>
          <w:tcPr>
            <w:tcW w:w="534" w:type="dxa"/>
            <w:vMerge w:val="restart"/>
          </w:tcPr>
          <w:p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九</w:t>
            </w:r>
          </w:p>
          <w:p>
            <w:pPr>
              <w:pStyle w:val="TableParagraph"/>
              <w:spacing w:line="242" w:lineRule="auto" w:before="4"/>
              <w:ind w:left="108" w:right="173"/>
              <w:jc w:val="both"/>
              <w:rPr>
                <w:sz w:val="24"/>
              </w:rPr>
            </w:pPr>
            <w:r>
              <w:rPr>
                <w:sz w:val="24"/>
              </w:rPr>
              <w:t>、抗菌药物</w:t>
            </w:r>
          </w:p>
        </w:tc>
        <w:tc>
          <w:tcPr>
            <w:tcW w:w="2409" w:type="dxa"/>
            <w:gridSpan w:val="2"/>
          </w:tcPr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（一）抗菌药物总论</w:t>
            </w:r>
          </w:p>
        </w:tc>
        <w:tc>
          <w:tcPr>
            <w:tcW w:w="2410" w:type="dxa"/>
            <w:gridSpan w:val="2"/>
          </w:tcPr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药理作用与临床评价</w:t>
            </w:r>
          </w:p>
        </w:tc>
        <w:tc>
          <w:tcPr>
            <w:tcW w:w="3402" w:type="dxa"/>
            <w:gridSpan w:val="2"/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469" w:val="left" w:leader="none"/>
              </w:tabs>
              <w:spacing w:line="240" w:lineRule="auto" w:before="4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抗菌药物与抗菌活性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469" w:val="left" w:leader="none"/>
              </w:tabs>
              <w:spacing w:line="310" w:lineRule="atLeast" w:before="2" w:after="0"/>
              <w:ind w:left="107" w:right="522" w:firstLine="0"/>
              <w:jc w:val="left"/>
              <w:rPr>
                <w:sz w:val="24"/>
              </w:rPr>
            </w:pPr>
            <w:r>
              <w:rPr>
                <w:sz w:val="24"/>
              </w:rPr>
              <w:t>病原微生物的耐药性(3)</w:t>
            </w:r>
            <w:r>
              <w:rPr>
                <w:spacing w:val="-10"/>
                <w:sz w:val="24"/>
              </w:rPr>
              <w:t>药理作用和 </w:t>
            </w:r>
            <w:r>
              <w:rPr>
                <w:sz w:val="24"/>
              </w:rPr>
              <w:t>PK/PD</w:t>
            </w:r>
            <w:r>
              <w:rPr>
                <w:spacing w:val="-26"/>
                <w:sz w:val="24"/>
              </w:rPr>
              <w:t> 特点</w:t>
            </w:r>
          </w:p>
        </w:tc>
      </w:tr>
      <w:tr>
        <w:trPr>
          <w:trHeight w:val="2184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 w:val="restart"/>
          </w:tcPr>
          <w:p>
            <w:pPr>
              <w:pStyle w:val="TableParagraph"/>
              <w:spacing w:line="242" w:lineRule="auto" w:before="3"/>
              <w:ind w:right="129"/>
              <w:rPr>
                <w:sz w:val="24"/>
              </w:rPr>
            </w:pPr>
            <w:r>
              <w:rPr>
                <w:sz w:val="24"/>
              </w:rPr>
              <w:t>（二）青霉素类抗菌药物</w:t>
            </w:r>
          </w:p>
        </w:tc>
        <w:tc>
          <w:tcPr>
            <w:tcW w:w="2410" w:type="dxa"/>
            <w:gridSpan w:val="2"/>
          </w:tcPr>
          <w:p>
            <w:pPr>
              <w:pStyle w:val="TableParagraph"/>
              <w:spacing w:line="242" w:lineRule="auto" w:before="3"/>
              <w:ind w:right="13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402" w:type="dxa"/>
            <w:gridSpan w:val="2"/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9" w:val="left" w:leader="none"/>
              </w:tabs>
              <w:spacing w:line="242" w:lineRule="auto" w:before="5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药理作用、作用机制与作用</w:t>
            </w:r>
            <w:r>
              <w:rPr>
                <w:sz w:val="24"/>
              </w:rPr>
              <w:t>特点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9" w:val="left" w:leader="none"/>
              </w:tabs>
              <w:spacing w:line="242" w:lineRule="auto" w:before="3" w:after="0"/>
              <w:ind w:left="107" w:right="28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9" w:val="left" w:leader="none"/>
              </w:tabs>
              <w:spacing w:line="240" w:lineRule="auto" w:before="2" w:after="0"/>
              <w:ind w:left="468" w:right="0" w:hanging="362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典型不良反应、禁忌和特殊</w:t>
            </w:r>
          </w:p>
          <w:p>
            <w:pPr>
              <w:pStyle w:val="TableParagraph"/>
              <w:spacing w:line="288" w:lineRule="exact" w:before="5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623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  <w:gridSpan w:val="2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青霉素、阿莫西林、苄星青霉</w:t>
            </w:r>
          </w:p>
          <w:p>
            <w:pPr>
              <w:pStyle w:val="TableParagraph"/>
              <w:spacing w:line="289" w:lineRule="exact" w:before="4"/>
              <w:rPr>
                <w:sz w:val="24"/>
              </w:rPr>
            </w:pPr>
            <w:r>
              <w:rPr>
                <w:sz w:val="24"/>
              </w:rPr>
              <w:t>素的适应证与临床应用</w:t>
            </w:r>
          </w:p>
        </w:tc>
      </w:tr>
      <w:tr>
        <w:trPr>
          <w:trHeight w:val="2184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 w:val="restart"/>
          </w:tcPr>
          <w:p>
            <w:pPr>
              <w:pStyle w:val="TableParagraph"/>
              <w:spacing w:line="242" w:lineRule="auto" w:before="2"/>
              <w:ind w:right="129"/>
              <w:rPr>
                <w:sz w:val="24"/>
              </w:rPr>
            </w:pPr>
            <w:r>
              <w:rPr>
                <w:sz w:val="24"/>
              </w:rPr>
              <w:t>（三）头孢菌素类抗菌药物</w:t>
            </w:r>
          </w:p>
        </w:tc>
        <w:tc>
          <w:tcPr>
            <w:tcW w:w="2410" w:type="dxa"/>
            <w:gridSpan w:val="2"/>
          </w:tcPr>
          <w:p>
            <w:pPr>
              <w:pStyle w:val="TableParagraph"/>
              <w:spacing w:line="242" w:lineRule="auto" w:before="2"/>
              <w:ind w:right="13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402" w:type="dxa"/>
            <w:gridSpan w:val="2"/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469" w:val="left" w:leader="none"/>
              </w:tabs>
              <w:spacing w:line="240" w:lineRule="auto" w:before="2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9" w:val="left" w:leader="none"/>
              </w:tabs>
              <w:spacing w:line="242" w:lineRule="auto" w:before="5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药理作用、作用机制与作用</w:t>
            </w:r>
            <w:r>
              <w:rPr>
                <w:sz w:val="24"/>
              </w:rPr>
              <w:t>特点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9" w:val="left" w:leader="none"/>
              </w:tabs>
              <w:spacing w:line="242" w:lineRule="auto" w:before="3" w:after="0"/>
              <w:ind w:left="107" w:right="28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典型不良反应、禁忌和特殊</w:t>
            </w:r>
          </w:p>
          <w:p>
            <w:pPr>
              <w:pStyle w:val="TableParagraph"/>
              <w:spacing w:line="289" w:lineRule="exact" w:before="4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1247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  <w:gridSpan w:val="2"/>
          </w:tcPr>
          <w:p>
            <w:pPr>
              <w:pStyle w:val="TableParagraph"/>
              <w:spacing w:line="242" w:lineRule="auto" w:before="2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头孢唑林、头孢呋辛、头孢克洛、头孢克肟、头孢噻肟、头孢曲松、头孢他啶、头孢吡肟</w:t>
            </w:r>
          </w:p>
          <w:p>
            <w:pPr>
              <w:pStyle w:val="TableParagraph"/>
              <w:spacing w:line="290" w:lineRule="exact" w:before="4"/>
              <w:rPr>
                <w:sz w:val="24"/>
              </w:rPr>
            </w:pPr>
            <w:r>
              <w:rPr>
                <w:sz w:val="24"/>
              </w:rPr>
              <w:t>的适应证与临床应用</w:t>
            </w:r>
          </w:p>
        </w:tc>
      </w:tr>
      <w:tr>
        <w:trPr>
          <w:trHeight w:val="1557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</w:tcPr>
          <w:p>
            <w:pPr>
              <w:pStyle w:val="TableParagraph"/>
              <w:spacing w:line="242" w:lineRule="auto" w:before="2"/>
              <w:ind w:right="96"/>
              <w:rPr>
                <w:sz w:val="24"/>
              </w:rPr>
            </w:pPr>
            <w:r>
              <w:rPr>
                <w:sz w:val="24"/>
              </w:rPr>
              <w:t>（四</w:t>
            </w:r>
            <w:r>
              <w:rPr>
                <w:spacing w:val="-29"/>
                <w:sz w:val="24"/>
              </w:rPr>
              <w:t>）β-</w:t>
            </w:r>
            <w:r>
              <w:rPr>
                <w:spacing w:val="-4"/>
                <w:sz w:val="24"/>
              </w:rPr>
              <w:t>内酰胺酶抑</w:t>
            </w:r>
            <w:r>
              <w:rPr>
                <w:sz w:val="24"/>
              </w:rPr>
              <w:t>制剂与β-内酰胺类复方制剂抗菌药物</w:t>
            </w:r>
          </w:p>
        </w:tc>
        <w:tc>
          <w:tcPr>
            <w:tcW w:w="2410" w:type="dxa"/>
            <w:gridSpan w:val="2"/>
          </w:tcPr>
          <w:p>
            <w:pPr>
              <w:pStyle w:val="TableParagraph"/>
              <w:spacing w:line="242" w:lineRule="auto" w:before="2"/>
              <w:ind w:right="13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402" w:type="dxa"/>
            <w:gridSpan w:val="2"/>
          </w:tcPr>
          <w:p>
            <w:pPr>
              <w:pStyle w:val="TableParagraph"/>
              <w:numPr>
                <w:ilvl w:val="0"/>
                <w:numId w:val="61"/>
              </w:numPr>
              <w:tabs>
                <w:tab w:pos="469" w:val="left" w:leader="none"/>
              </w:tabs>
              <w:spacing w:line="240" w:lineRule="auto" w:before="2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69" w:val="left" w:leader="none"/>
              </w:tabs>
              <w:spacing w:line="242" w:lineRule="auto" w:before="4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药理作用、作用机制与作用</w:t>
            </w:r>
            <w:r>
              <w:rPr>
                <w:sz w:val="24"/>
              </w:rPr>
              <w:t>特点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具有临床意义的药物相互</w:t>
            </w:r>
          </w:p>
          <w:p>
            <w:pPr>
              <w:pStyle w:val="TableParagraph"/>
              <w:spacing w:line="288" w:lineRule="exact" w:before="5"/>
              <w:rPr>
                <w:sz w:val="24"/>
              </w:rPr>
            </w:pPr>
            <w:r>
              <w:rPr>
                <w:sz w:val="24"/>
              </w:rPr>
              <w:t>作用</w:t>
            </w:r>
          </w:p>
        </w:tc>
      </w:tr>
    </w:tbl>
    <w:p>
      <w:pPr>
        <w:spacing w:after="0" w:line="288" w:lineRule="exact"/>
        <w:rPr>
          <w:sz w:val="24"/>
        </w:rPr>
        <w:sectPr>
          <w:pgSz w:w="11910" w:h="16840"/>
          <w:pgMar w:top="1580" w:bottom="280" w:left="1280" w:right="1200"/>
        </w:sectPr>
      </w:pPr>
    </w:p>
    <w:p>
      <w:pPr>
        <w:pStyle w:val="BodyText"/>
        <w:rPr>
          <w:rFonts w:ascii="Times New Roman"/>
          <w:sz w:val="29"/>
        </w:rPr>
      </w:pPr>
    </w:p>
    <w:tbl>
      <w:tblPr>
        <w:tblW w:w="0" w:type="auto"/>
        <w:jc w:val="left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2409"/>
        <w:gridCol w:w="2410"/>
        <w:gridCol w:w="3402"/>
      </w:tblGrid>
      <w:tr>
        <w:trPr>
          <w:trHeight w:val="307" w:hRule="atLeast"/>
        </w:trPr>
        <w:tc>
          <w:tcPr>
            <w:tcW w:w="53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3"/>
              <w:rPr>
                <w:sz w:val="24"/>
              </w:rPr>
            </w:pPr>
            <w:r>
              <w:rPr>
                <w:sz w:val="24"/>
              </w:rPr>
              <w:t>(4)典型不良反应、禁忌和特殊</w:t>
            </w:r>
          </w:p>
        </w:tc>
      </w:tr>
      <w:tr>
        <w:trPr>
          <w:trHeight w:val="306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307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2"/>
              <w:rPr>
                <w:sz w:val="24"/>
              </w:rPr>
            </w:pPr>
            <w:r>
              <w:rPr>
                <w:sz w:val="24"/>
              </w:rPr>
              <w:t>阿莫西林克拉维酸钾、氨苄西</w:t>
            </w:r>
          </w:p>
        </w:tc>
      </w:tr>
      <w:tr>
        <w:trPr>
          <w:trHeight w:val="302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林舒巴坦、头孢哌酮舒巴坦、</w:t>
            </w:r>
          </w:p>
        </w:tc>
      </w:tr>
      <w:tr>
        <w:trPr>
          <w:trHeight w:val="301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哌拉西林他唑巴坦的适应证与</w:t>
            </w:r>
          </w:p>
        </w:tc>
      </w:tr>
      <w:tr>
        <w:trPr>
          <w:trHeight w:val="306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临床应用</w:t>
            </w:r>
          </w:p>
        </w:tc>
      </w:tr>
      <w:tr>
        <w:trPr>
          <w:trHeight w:val="307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2"/>
              <w:rPr>
                <w:sz w:val="24"/>
              </w:rPr>
            </w:pPr>
            <w:r>
              <w:rPr>
                <w:sz w:val="24"/>
              </w:rPr>
              <w:t>（五）碳青霉烯类抗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2"/>
              <w:rPr>
                <w:sz w:val="24"/>
              </w:rPr>
            </w:pPr>
            <w:r>
              <w:rPr>
                <w:sz w:val="24"/>
              </w:rPr>
              <w:t>1.药理作用与临床评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2"/>
              <w:rPr>
                <w:sz w:val="24"/>
              </w:rPr>
            </w:pPr>
            <w:r>
              <w:rPr>
                <w:sz w:val="24"/>
              </w:rPr>
              <w:t>(1)分类与常用药品</w:t>
            </w:r>
          </w:p>
        </w:tc>
      </w:tr>
      <w:tr>
        <w:trPr>
          <w:trHeight w:val="302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菌药物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价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(2)药理作用、作用机制与作用</w:t>
            </w:r>
          </w:p>
        </w:tc>
      </w:tr>
      <w:tr>
        <w:trPr>
          <w:trHeight w:val="302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特点</w:t>
            </w:r>
          </w:p>
        </w:tc>
      </w:tr>
      <w:tr>
        <w:trPr>
          <w:trHeight w:val="301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(3)具有临床意义的药物相互</w:t>
            </w:r>
          </w:p>
        </w:tc>
      </w:tr>
      <w:tr>
        <w:trPr>
          <w:trHeight w:val="301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作用</w:t>
            </w:r>
          </w:p>
        </w:tc>
      </w:tr>
      <w:tr>
        <w:trPr>
          <w:trHeight w:val="302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(4)典型不良反应、禁忌和特殊</w:t>
            </w:r>
          </w:p>
        </w:tc>
      </w:tr>
      <w:tr>
        <w:trPr>
          <w:trHeight w:val="306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306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2"/>
              <w:ind w:right="-29"/>
              <w:rPr>
                <w:sz w:val="24"/>
              </w:rPr>
            </w:pPr>
            <w:r>
              <w:rPr>
                <w:spacing w:val="-7"/>
                <w:sz w:val="24"/>
              </w:rPr>
              <w:t>亚胺培南西司他丁、美罗培南、</w:t>
            </w:r>
          </w:p>
        </w:tc>
      </w:tr>
      <w:tr>
        <w:trPr>
          <w:trHeight w:val="307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厄他培南的适应证与临床应用</w:t>
            </w:r>
          </w:p>
        </w:tc>
      </w:tr>
      <w:tr>
        <w:trPr>
          <w:trHeight w:val="308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4"/>
              <w:rPr>
                <w:sz w:val="24"/>
              </w:rPr>
            </w:pPr>
            <w:r>
              <w:rPr>
                <w:sz w:val="24"/>
              </w:rPr>
              <w:t>（六</w:t>
            </w:r>
            <w:r>
              <w:rPr>
                <w:spacing w:val="-87"/>
                <w:sz w:val="24"/>
              </w:rPr>
              <w:t>）</w:t>
            </w:r>
            <w:r>
              <w:rPr>
                <w:sz w:val="24"/>
              </w:rPr>
              <w:t>其他β-内酰胺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4"/>
              <w:rPr>
                <w:sz w:val="24"/>
              </w:rPr>
            </w:pPr>
            <w:r>
              <w:rPr>
                <w:sz w:val="24"/>
              </w:rPr>
              <w:t>1.药理作用与临床评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4"/>
              <w:rPr>
                <w:sz w:val="24"/>
              </w:rPr>
            </w:pPr>
            <w:r>
              <w:rPr>
                <w:sz w:val="24"/>
              </w:rPr>
              <w:t>(1)分类与常用药品</w:t>
            </w:r>
          </w:p>
        </w:tc>
      </w:tr>
      <w:tr>
        <w:trPr>
          <w:trHeight w:val="301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类抗菌药物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价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(2)药理作用、作用机制与作用</w:t>
            </w:r>
          </w:p>
        </w:tc>
      </w:tr>
      <w:tr>
        <w:trPr>
          <w:trHeight w:val="302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特点</w:t>
            </w:r>
          </w:p>
        </w:tc>
      </w:tr>
      <w:tr>
        <w:trPr>
          <w:trHeight w:val="301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(3)具有临床意义的药物相互</w:t>
            </w:r>
          </w:p>
        </w:tc>
      </w:tr>
      <w:tr>
        <w:trPr>
          <w:trHeight w:val="302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作用</w:t>
            </w:r>
          </w:p>
        </w:tc>
      </w:tr>
      <w:tr>
        <w:trPr>
          <w:trHeight w:val="302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(4)典型不良反应、禁忌和特殊</w:t>
            </w:r>
          </w:p>
        </w:tc>
      </w:tr>
      <w:tr>
        <w:trPr>
          <w:trHeight w:val="305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TableParagraph"/>
              <w:spacing w:line="285" w:lineRule="exact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308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3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3"/>
              <w:rPr>
                <w:sz w:val="24"/>
              </w:rPr>
            </w:pPr>
            <w:r>
              <w:rPr>
                <w:sz w:val="24"/>
              </w:rPr>
              <w:t>头孢西丁、拉氧头孢、氨曲南</w:t>
            </w:r>
          </w:p>
        </w:tc>
      </w:tr>
      <w:tr>
        <w:trPr>
          <w:trHeight w:val="305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的适应证与临床应用</w:t>
            </w:r>
          </w:p>
        </w:tc>
      </w:tr>
      <w:tr>
        <w:trPr>
          <w:trHeight w:val="307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3"/>
              <w:rPr>
                <w:sz w:val="24"/>
              </w:rPr>
            </w:pPr>
            <w:r>
              <w:rPr>
                <w:sz w:val="24"/>
              </w:rPr>
              <w:t>（七）氨基糖苷类抗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3"/>
              <w:rPr>
                <w:sz w:val="24"/>
              </w:rPr>
            </w:pPr>
            <w:r>
              <w:rPr>
                <w:sz w:val="24"/>
              </w:rPr>
              <w:t>1.药理作用与临床评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3"/>
              <w:rPr>
                <w:sz w:val="24"/>
              </w:rPr>
            </w:pPr>
            <w:r>
              <w:rPr>
                <w:sz w:val="24"/>
              </w:rPr>
              <w:t>(1)分类与常用药品</w:t>
            </w:r>
          </w:p>
        </w:tc>
      </w:tr>
      <w:tr>
        <w:trPr>
          <w:trHeight w:val="302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菌药物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价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(2)药理作用、作用机制与作用</w:t>
            </w:r>
          </w:p>
        </w:tc>
      </w:tr>
      <w:tr>
        <w:trPr>
          <w:trHeight w:val="302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特点</w:t>
            </w:r>
          </w:p>
        </w:tc>
      </w:tr>
      <w:tr>
        <w:trPr>
          <w:trHeight w:val="302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(3)具有临床意义的药物相互</w:t>
            </w:r>
          </w:p>
        </w:tc>
      </w:tr>
      <w:tr>
        <w:trPr>
          <w:trHeight w:val="301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作用</w:t>
            </w:r>
          </w:p>
        </w:tc>
      </w:tr>
      <w:tr>
        <w:trPr>
          <w:trHeight w:val="301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(4)典型不良反应、禁忌和特殊</w:t>
            </w:r>
          </w:p>
        </w:tc>
      </w:tr>
      <w:tr>
        <w:trPr>
          <w:trHeight w:val="306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307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2"/>
              <w:rPr>
                <w:sz w:val="24"/>
              </w:rPr>
            </w:pPr>
            <w:r>
              <w:rPr>
                <w:sz w:val="24"/>
              </w:rPr>
              <w:t>庆大霉素、阿米卡星的适应证</w:t>
            </w:r>
          </w:p>
        </w:tc>
      </w:tr>
      <w:tr>
        <w:trPr>
          <w:trHeight w:val="306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与临床应用</w:t>
            </w:r>
          </w:p>
        </w:tc>
      </w:tr>
      <w:tr>
        <w:trPr>
          <w:trHeight w:val="307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2"/>
              <w:rPr>
                <w:sz w:val="24"/>
              </w:rPr>
            </w:pPr>
            <w:r>
              <w:rPr>
                <w:sz w:val="24"/>
              </w:rPr>
              <w:t>（八）大环内酯类抗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2"/>
              <w:rPr>
                <w:sz w:val="24"/>
              </w:rPr>
            </w:pPr>
            <w:r>
              <w:rPr>
                <w:sz w:val="24"/>
              </w:rPr>
              <w:t>1.药理作用与临床评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2"/>
              <w:rPr>
                <w:sz w:val="24"/>
              </w:rPr>
            </w:pPr>
            <w:r>
              <w:rPr>
                <w:sz w:val="24"/>
              </w:rPr>
              <w:t>(1)分类与常用药品</w:t>
            </w:r>
          </w:p>
        </w:tc>
      </w:tr>
      <w:tr>
        <w:trPr>
          <w:trHeight w:val="301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菌药物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价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(2)药理作用、作用机制与作用</w:t>
            </w:r>
          </w:p>
        </w:tc>
      </w:tr>
      <w:tr>
        <w:trPr>
          <w:trHeight w:val="302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特点</w:t>
            </w:r>
          </w:p>
        </w:tc>
      </w:tr>
      <w:tr>
        <w:trPr>
          <w:trHeight w:val="302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(3)具有临床意义的药物相互</w:t>
            </w:r>
          </w:p>
        </w:tc>
      </w:tr>
      <w:tr>
        <w:trPr>
          <w:trHeight w:val="302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作用</w:t>
            </w:r>
          </w:p>
        </w:tc>
      </w:tr>
      <w:tr>
        <w:trPr>
          <w:trHeight w:val="301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(4)典型不良反应、禁忌和特殊</w:t>
            </w:r>
          </w:p>
        </w:tc>
      </w:tr>
      <w:tr>
        <w:trPr>
          <w:trHeight w:val="306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306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2"/>
              <w:rPr>
                <w:sz w:val="24"/>
              </w:rPr>
            </w:pPr>
            <w:r>
              <w:rPr>
                <w:sz w:val="24"/>
              </w:rPr>
              <w:t>红霉素、克拉霉素、阿奇霉素</w:t>
            </w:r>
          </w:p>
        </w:tc>
      </w:tr>
      <w:tr>
        <w:trPr>
          <w:trHeight w:val="305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TableParagraph"/>
              <w:spacing w:line="285" w:lineRule="exact"/>
              <w:rPr>
                <w:sz w:val="24"/>
              </w:rPr>
            </w:pPr>
            <w:r>
              <w:rPr>
                <w:sz w:val="24"/>
              </w:rPr>
              <w:t>的适应证与临床应用</w:t>
            </w:r>
          </w:p>
        </w:tc>
      </w:tr>
    </w:tbl>
    <w:p>
      <w:pPr>
        <w:spacing w:after="0" w:line="285" w:lineRule="exact"/>
        <w:rPr>
          <w:sz w:val="24"/>
        </w:rPr>
        <w:sectPr>
          <w:pgSz w:w="11910" w:h="16840"/>
          <w:pgMar w:top="1580" w:bottom="280" w:left="1280" w:right="1200"/>
        </w:sectPr>
      </w:pPr>
    </w:p>
    <w:p>
      <w:pPr>
        <w:pStyle w:val="BodyText"/>
        <w:rPr>
          <w:rFonts w:ascii="Times New Roman"/>
          <w:sz w:val="29"/>
        </w:rPr>
      </w:pPr>
    </w:p>
    <w:tbl>
      <w:tblPr>
        <w:tblW w:w="0" w:type="auto"/>
        <w:jc w:val="left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2409"/>
        <w:gridCol w:w="2410"/>
        <w:gridCol w:w="3402"/>
      </w:tblGrid>
      <w:tr>
        <w:trPr>
          <w:trHeight w:val="307" w:hRule="atLeast"/>
        </w:trPr>
        <w:tc>
          <w:tcPr>
            <w:tcW w:w="53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3"/>
              <w:rPr>
                <w:sz w:val="24"/>
              </w:rPr>
            </w:pPr>
            <w:r>
              <w:rPr>
                <w:sz w:val="24"/>
              </w:rPr>
              <w:t>（九）四环素类抗菌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3"/>
              <w:rPr>
                <w:sz w:val="24"/>
              </w:rPr>
            </w:pPr>
            <w:r>
              <w:rPr>
                <w:sz w:val="24"/>
              </w:rPr>
              <w:t>1.药理作用与临床评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3"/>
              <w:rPr>
                <w:sz w:val="24"/>
              </w:rPr>
            </w:pPr>
            <w:r>
              <w:rPr>
                <w:sz w:val="24"/>
              </w:rPr>
              <w:t>(1)分类与常用药品</w:t>
            </w:r>
          </w:p>
        </w:tc>
      </w:tr>
      <w:tr>
        <w:trPr>
          <w:trHeight w:val="301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药物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价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(2)药理作用、作用机制与作用</w:t>
            </w:r>
          </w:p>
        </w:tc>
      </w:tr>
      <w:tr>
        <w:trPr>
          <w:trHeight w:val="302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特点</w:t>
            </w:r>
          </w:p>
        </w:tc>
      </w:tr>
      <w:tr>
        <w:trPr>
          <w:trHeight w:val="302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(3)具有临床意义的药物相互</w:t>
            </w:r>
          </w:p>
        </w:tc>
      </w:tr>
      <w:tr>
        <w:trPr>
          <w:trHeight w:val="302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作用</w:t>
            </w:r>
          </w:p>
        </w:tc>
      </w:tr>
      <w:tr>
        <w:trPr>
          <w:trHeight w:val="301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(4)典型不良反应、禁忌和特殊</w:t>
            </w:r>
          </w:p>
        </w:tc>
      </w:tr>
      <w:tr>
        <w:trPr>
          <w:trHeight w:val="306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307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2"/>
              <w:rPr>
                <w:sz w:val="24"/>
              </w:rPr>
            </w:pPr>
            <w:r>
              <w:rPr>
                <w:sz w:val="24"/>
              </w:rPr>
              <w:t>米诺环素、多西环素的适应证</w:t>
            </w:r>
          </w:p>
        </w:tc>
      </w:tr>
      <w:tr>
        <w:trPr>
          <w:trHeight w:val="306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与临床应用</w:t>
            </w:r>
          </w:p>
        </w:tc>
      </w:tr>
      <w:tr>
        <w:trPr>
          <w:trHeight w:val="307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2"/>
              <w:rPr>
                <w:sz w:val="24"/>
              </w:rPr>
            </w:pPr>
            <w:r>
              <w:rPr>
                <w:sz w:val="24"/>
              </w:rPr>
              <w:t>（十）林可霉素类抗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2"/>
              <w:rPr>
                <w:sz w:val="24"/>
              </w:rPr>
            </w:pPr>
            <w:r>
              <w:rPr>
                <w:sz w:val="24"/>
              </w:rPr>
              <w:t>1.药理作用与临床评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2"/>
              <w:rPr>
                <w:sz w:val="24"/>
              </w:rPr>
            </w:pPr>
            <w:r>
              <w:rPr>
                <w:sz w:val="24"/>
              </w:rPr>
              <w:t>(1)分类与常用药品</w:t>
            </w:r>
          </w:p>
        </w:tc>
      </w:tr>
      <w:tr>
        <w:trPr>
          <w:trHeight w:val="301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菌药物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价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(2)药理作用、作用机制与作用</w:t>
            </w:r>
          </w:p>
        </w:tc>
      </w:tr>
      <w:tr>
        <w:trPr>
          <w:trHeight w:val="302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特点</w:t>
            </w:r>
          </w:p>
        </w:tc>
      </w:tr>
      <w:tr>
        <w:trPr>
          <w:trHeight w:val="302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(3)具有临床意义的药物相互</w:t>
            </w:r>
          </w:p>
        </w:tc>
      </w:tr>
      <w:tr>
        <w:trPr>
          <w:trHeight w:val="302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作用</w:t>
            </w:r>
          </w:p>
        </w:tc>
      </w:tr>
      <w:tr>
        <w:trPr>
          <w:trHeight w:val="301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(4)典型不良反应、禁忌和特殊</w:t>
            </w:r>
          </w:p>
        </w:tc>
      </w:tr>
      <w:tr>
        <w:trPr>
          <w:trHeight w:val="306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311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90" w:lineRule="exact"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spacing w:line="290" w:lineRule="exact" w:before="2"/>
              <w:rPr>
                <w:sz w:val="24"/>
              </w:rPr>
            </w:pPr>
            <w:r>
              <w:rPr>
                <w:sz w:val="24"/>
              </w:rPr>
              <w:t>克林霉素的适应证与临床成用</w:t>
            </w:r>
          </w:p>
        </w:tc>
      </w:tr>
      <w:tr>
        <w:trPr>
          <w:trHeight w:val="308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4"/>
              <w:rPr>
                <w:sz w:val="24"/>
              </w:rPr>
            </w:pPr>
            <w:r>
              <w:rPr>
                <w:sz w:val="24"/>
              </w:rPr>
              <w:t>（十一）糖肽类抗菌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4"/>
              <w:rPr>
                <w:sz w:val="24"/>
              </w:rPr>
            </w:pPr>
            <w:r>
              <w:rPr>
                <w:sz w:val="24"/>
              </w:rPr>
              <w:t>1.药理作用与临床评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4"/>
              <w:rPr>
                <w:sz w:val="24"/>
              </w:rPr>
            </w:pPr>
            <w:r>
              <w:rPr>
                <w:sz w:val="24"/>
              </w:rPr>
              <w:t>(1)分类与常用药品</w:t>
            </w:r>
          </w:p>
        </w:tc>
      </w:tr>
      <w:tr>
        <w:trPr>
          <w:trHeight w:val="301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药物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价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(2)药理作用、作用机制与作用</w:t>
            </w:r>
          </w:p>
        </w:tc>
      </w:tr>
      <w:tr>
        <w:trPr>
          <w:trHeight w:val="302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特点</w:t>
            </w:r>
          </w:p>
        </w:tc>
      </w:tr>
      <w:tr>
        <w:trPr>
          <w:trHeight w:val="302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(3)具有临床意义的药物相互</w:t>
            </w:r>
          </w:p>
        </w:tc>
      </w:tr>
      <w:tr>
        <w:trPr>
          <w:trHeight w:val="301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作用</w:t>
            </w:r>
          </w:p>
        </w:tc>
      </w:tr>
      <w:tr>
        <w:trPr>
          <w:trHeight w:val="302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(4)典型不良反应、禁忌和特殊</w:t>
            </w:r>
          </w:p>
        </w:tc>
      </w:tr>
      <w:tr>
        <w:trPr>
          <w:trHeight w:val="305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TableParagraph"/>
              <w:spacing w:line="285" w:lineRule="exact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308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3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3"/>
              <w:rPr>
                <w:sz w:val="24"/>
              </w:rPr>
            </w:pPr>
            <w:r>
              <w:rPr>
                <w:sz w:val="24"/>
              </w:rPr>
              <w:t>万古霉素、替考拉宁的适应证</w:t>
            </w:r>
          </w:p>
        </w:tc>
      </w:tr>
      <w:tr>
        <w:trPr>
          <w:trHeight w:val="305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与临床应用</w:t>
            </w:r>
          </w:p>
        </w:tc>
      </w:tr>
      <w:tr>
        <w:trPr>
          <w:trHeight w:val="307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3"/>
              <w:rPr>
                <w:sz w:val="24"/>
              </w:rPr>
            </w:pPr>
            <w:r>
              <w:rPr>
                <w:sz w:val="24"/>
              </w:rPr>
              <w:t>（十二）酰胺醇类抗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3"/>
              <w:rPr>
                <w:sz w:val="24"/>
              </w:rPr>
            </w:pPr>
            <w:r>
              <w:rPr>
                <w:sz w:val="24"/>
              </w:rPr>
              <w:t>1.药理作用与临床评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3"/>
              <w:rPr>
                <w:sz w:val="24"/>
              </w:rPr>
            </w:pPr>
            <w:r>
              <w:rPr>
                <w:sz w:val="24"/>
              </w:rPr>
              <w:t>(1)分类与常用药品</w:t>
            </w:r>
          </w:p>
        </w:tc>
      </w:tr>
      <w:tr>
        <w:trPr>
          <w:trHeight w:val="302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菌药物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价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(2)药理作用、作用机制与作用</w:t>
            </w:r>
          </w:p>
        </w:tc>
      </w:tr>
      <w:tr>
        <w:trPr>
          <w:trHeight w:val="301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特点</w:t>
            </w:r>
          </w:p>
        </w:tc>
      </w:tr>
      <w:tr>
        <w:trPr>
          <w:trHeight w:val="301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(3)具有临床意义的药物相互</w:t>
            </w:r>
          </w:p>
        </w:tc>
      </w:tr>
      <w:tr>
        <w:trPr>
          <w:trHeight w:val="301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作用</w:t>
            </w:r>
          </w:p>
        </w:tc>
      </w:tr>
      <w:tr>
        <w:trPr>
          <w:trHeight w:val="302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(4)典型不良反应、禁忌和特殊</w:t>
            </w:r>
          </w:p>
        </w:tc>
      </w:tr>
      <w:tr>
        <w:trPr>
          <w:trHeight w:val="306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311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89" w:lineRule="exact"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spacing w:line="289" w:lineRule="exact" w:before="2"/>
              <w:rPr>
                <w:sz w:val="24"/>
              </w:rPr>
            </w:pPr>
            <w:r>
              <w:rPr>
                <w:sz w:val="24"/>
              </w:rPr>
              <w:t>氯霉素的适应证与临床应用</w:t>
            </w:r>
          </w:p>
        </w:tc>
      </w:tr>
      <w:tr>
        <w:trPr>
          <w:trHeight w:val="307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2"/>
              <w:rPr>
                <w:sz w:val="24"/>
              </w:rPr>
            </w:pPr>
            <w:r>
              <w:rPr>
                <w:sz w:val="24"/>
              </w:rPr>
              <w:t>（十三）喹诺酮类抗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2"/>
              <w:rPr>
                <w:sz w:val="24"/>
              </w:rPr>
            </w:pPr>
            <w:r>
              <w:rPr>
                <w:sz w:val="24"/>
              </w:rPr>
              <w:t>1.药理作用与临床评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2"/>
              <w:rPr>
                <w:sz w:val="24"/>
              </w:rPr>
            </w:pPr>
            <w:r>
              <w:rPr>
                <w:sz w:val="24"/>
              </w:rPr>
              <w:t>(1)分类与常用药品</w:t>
            </w:r>
          </w:p>
        </w:tc>
      </w:tr>
      <w:tr>
        <w:trPr>
          <w:trHeight w:val="302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菌药物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价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(2)药理作用、作用机制与作用</w:t>
            </w:r>
          </w:p>
        </w:tc>
      </w:tr>
      <w:tr>
        <w:trPr>
          <w:trHeight w:val="302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特点</w:t>
            </w:r>
          </w:p>
        </w:tc>
      </w:tr>
      <w:tr>
        <w:trPr>
          <w:trHeight w:val="302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(3)具有临床意义的药物相互</w:t>
            </w:r>
          </w:p>
        </w:tc>
      </w:tr>
      <w:tr>
        <w:trPr>
          <w:trHeight w:val="301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作用</w:t>
            </w:r>
          </w:p>
        </w:tc>
      </w:tr>
      <w:tr>
        <w:trPr>
          <w:trHeight w:val="302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(4)典型不良反应、禁忌和特殊</w:t>
            </w:r>
          </w:p>
        </w:tc>
      </w:tr>
      <w:tr>
        <w:trPr>
          <w:trHeight w:val="306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309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88" w:lineRule="exact"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spacing w:line="288" w:lineRule="exact" w:before="2"/>
              <w:rPr>
                <w:sz w:val="24"/>
              </w:rPr>
            </w:pPr>
            <w:r>
              <w:rPr>
                <w:sz w:val="24"/>
              </w:rPr>
              <w:t>环丙沙星、左氧氟沙星、莫西</w:t>
            </w:r>
          </w:p>
        </w:tc>
      </w:tr>
    </w:tbl>
    <w:p>
      <w:pPr>
        <w:spacing w:after="0" w:line="288" w:lineRule="exact"/>
        <w:rPr>
          <w:sz w:val="24"/>
        </w:rPr>
        <w:sectPr>
          <w:pgSz w:w="11910" w:h="16840"/>
          <w:pgMar w:top="1580" w:bottom="280" w:left="1280" w:right="1200"/>
        </w:sectPr>
      </w:pPr>
    </w:p>
    <w:p>
      <w:pPr>
        <w:pStyle w:val="BodyText"/>
        <w:rPr>
          <w:rFonts w:ascii="Times New Roman"/>
          <w:sz w:val="29"/>
        </w:rPr>
      </w:pPr>
    </w:p>
    <w:tbl>
      <w:tblPr>
        <w:tblW w:w="0" w:type="auto"/>
        <w:jc w:val="left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2409"/>
        <w:gridCol w:w="2410"/>
        <w:gridCol w:w="3402"/>
      </w:tblGrid>
      <w:tr>
        <w:trPr>
          <w:trHeight w:val="312" w:hRule="atLeast"/>
        </w:trPr>
        <w:tc>
          <w:tcPr>
            <w:tcW w:w="53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spacing w:line="289" w:lineRule="exact" w:before="3"/>
              <w:rPr>
                <w:sz w:val="24"/>
              </w:rPr>
            </w:pPr>
            <w:r>
              <w:rPr>
                <w:sz w:val="24"/>
              </w:rPr>
              <w:t>沙星的适应证与临床应用</w:t>
            </w:r>
          </w:p>
        </w:tc>
      </w:tr>
      <w:tr>
        <w:trPr>
          <w:trHeight w:val="2184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line="242" w:lineRule="auto" w:before="2"/>
              <w:ind w:right="129"/>
              <w:rPr>
                <w:sz w:val="24"/>
              </w:rPr>
            </w:pPr>
            <w:r>
              <w:rPr>
                <w:sz w:val="24"/>
              </w:rPr>
              <w:t>（十四）硝基呋喃类抗菌药物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2"/>
              <w:ind w:right="13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62"/>
              </w:numPr>
              <w:tabs>
                <w:tab w:pos="469" w:val="left" w:leader="none"/>
              </w:tabs>
              <w:spacing w:line="240" w:lineRule="auto" w:before="2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69" w:val="left" w:leader="none"/>
              </w:tabs>
              <w:spacing w:line="242" w:lineRule="auto" w:before="5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药理作用、作用机制与作用</w:t>
            </w:r>
            <w:r>
              <w:rPr>
                <w:sz w:val="24"/>
              </w:rPr>
              <w:t>特点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69" w:val="left" w:leader="none"/>
              </w:tabs>
              <w:spacing w:line="242" w:lineRule="auto" w:before="3" w:after="0"/>
              <w:ind w:left="107" w:right="28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典型不良反应、禁忌和特殊</w:t>
            </w:r>
          </w:p>
          <w:p>
            <w:pPr>
              <w:pStyle w:val="TableParagraph"/>
              <w:spacing w:line="289" w:lineRule="exact" w:before="4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311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90" w:lineRule="exact"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spacing w:line="290" w:lineRule="exact" w:before="2"/>
              <w:rPr>
                <w:sz w:val="24"/>
              </w:rPr>
            </w:pPr>
            <w:r>
              <w:rPr>
                <w:sz w:val="24"/>
              </w:rPr>
              <w:t>呋喃妥因的适应证与临床应用</w:t>
            </w:r>
          </w:p>
        </w:tc>
      </w:tr>
      <w:tr>
        <w:trPr>
          <w:trHeight w:val="2184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line="242" w:lineRule="auto" w:before="2"/>
              <w:ind w:right="129"/>
              <w:rPr>
                <w:sz w:val="24"/>
              </w:rPr>
            </w:pPr>
            <w:r>
              <w:rPr>
                <w:sz w:val="24"/>
              </w:rPr>
              <w:t>（十五）硝基咪唑类抗菌药物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2"/>
              <w:ind w:right="13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469" w:val="left" w:leader="none"/>
              </w:tabs>
              <w:spacing w:line="240" w:lineRule="auto" w:before="2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469" w:val="left" w:leader="none"/>
              </w:tabs>
              <w:spacing w:line="242" w:lineRule="auto" w:before="4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药理作用、作用机制与作用</w:t>
            </w:r>
            <w:r>
              <w:rPr>
                <w:sz w:val="24"/>
              </w:rPr>
              <w:t>特点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469" w:val="left" w:leader="none"/>
              </w:tabs>
              <w:spacing w:line="242" w:lineRule="auto" w:before="3" w:after="0"/>
              <w:ind w:left="107" w:right="28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典型不良反应、禁忌和特殊</w:t>
            </w:r>
          </w:p>
          <w:p>
            <w:pPr>
              <w:pStyle w:val="TableParagraph"/>
              <w:spacing w:line="290" w:lineRule="exact" w:before="4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623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甲硝唑、替硝唑、奥硝唑的适</w:t>
            </w:r>
          </w:p>
          <w:p>
            <w:pPr>
              <w:pStyle w:val="TableParagraph"/>
              <w:spacing w:line="288" w:lineRule="exact" w:before="4"/>
              <w:rPr>
                <w:sz w:val="24"/>
              </w:rPr>
            </w:pPr>
            <w:r>
              <w:rPr>
                <w:sz w:val="24"/>
              </w:rPr>
              <w:t>应证与临床应用</w:t>
            </w:r>
          </w:p>
        </w:tc>
      </w:tr>
      <w:tr>
        <w:trPr>
          <w:trHeight w:val="2184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line="242" w:lineRule="auto" w:before="3"/>
              <w:ind w:right="129"/>
              <w:rPr>
                <w:sz w:val="24"/>
              </w:rPr>
            </w:pPr>
            <w:r>
              <w:rPr>
                <w:sz w:val="24"/>
              </w:rPr>
              <w:t>（十六）磺胺类抗菌药物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3"/>
              <w:ind w:right="13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64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69" w:val="left" w:leader="none"/>
              </w:tabs>
              <w:spacing w:line="242" w:lineRule="auto" w:before="5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药理作用、作用机制与作用</w:t>
            </w:r>
            <w:r>
              <w:rPr>
                <w:sz w:val="24"/>
              </w:rPr>
              <w:t>特点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69" w:val="left" w:leader="none"/>
              </w:tabs>
              <w:spacing w:line="242" w:lineRule="auto" w:before="3" w:after="0"/>
              <w:ind w:left="107" w:right="28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69" w:val="left" w:leader="none"/>
              </w:tabs>
              <w:spacing w:line="240" w:lineRule="auto" w:before="2" w:after="0"/>
              <w:ind w:left="468" w:right="0" w:hanging="362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典型不良反应、禁忌和特殊</w:t>
            </w:r>
          </w:p>
          <w:p>
            <w:pPr>
              <w:pStyle w:val="TableParagraph"/>
              <w:spacing w:line="288" w:lineRule="exact" w:before="5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623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磺胺嘧啶、复方磺胺甲噁唑的</w:t>
            </w:r>
          </w:p>
          <w:p>
            <w:pPr>
              <w:pStyle w:val="TableParagraph"/>
              <w:spacing w:line="289" w:lineRule="exact" w:before="4"/>
              <w:rPr>
                <w:sz w:val="24"/>
              </w:rPr>
            </w:pPr>
            <w:r>
              <w:rPr>
                <w:sz w:val="24"/>
              </w:rPr>
              <w:t>适应证与临床应用</w:t>
            </w:r>
          </w:p>
        </w:tc>
      </w:tr>
      <w:tr>
        <w:trPr>
          <w:trHeight w:val="2184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line="242" w:lineRule="auto" w:before="3"/>
              <w:ind w:right="129"/>
              <w:rPr>
                <w:sz w:val="24"/>
              </w:rPr>
            </w:pPr>
            <w:r>
              <w:rPr>
                <w:sz w:val="24"/>
              </w:rPr>
              <w:t>（十七）其他抗菌药物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3"/>
              <w:ind w:right="13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65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469" w:val="left" w:leader="none"/>
              </w:tabs>
              <w:spacing w:line="242" w:lineRule="auto" w:before="4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药理作用、作用机制与作用</w:t>
            </w:r>
            <w:r>
              <w:rPr>
                <w:sz w:val="24"/>
              </w:rPr>
              <w:t>特点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469" w:val="left" w:leader="none"/>
              </w:tabs>
              <w:spacing w:line="242" w:lineRule="auto" w:before="3" w:after="0"/>
              <w:ind w:left="107" w:right="28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典型不良反应、禁忌和特殊</w:t>
            </w:r>
          </w:p>
          <w:p>
            <w:pPr>
              <w:pStyle w:val="TableParagraph"/>
              <w:spacing w:line="289" w:lineRule="exact" w:before="4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935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多黏菌素(多黏菌素 B、多黏菌</w:t>
            </w:r>
          </w:p>
          <w:p>
            <w:pPr>
              <w:pStyle w:val="TableParagraph"/>
              <w:spacing w:line="310" w:lineRule="atLeast" w:before="2"/>
              <w:ind w:right="33"/>
              <w:rPr>
                <w:sz w:val="24"/>
              </w:rPr>
            </w:pPr>
            <w:r>
              <w:rPr>
                <w:sz w:val="24"/>
              </w:rPr>
              <w:t>素 E)、磷霉素、利奈唑胺、替加环素的适应证与临床应用</w:t>
            </w:r>
          </w:p>
        </w:tc>
      </w:tr>
      <w:tr>
        <w:trPr>
          <w:trHeight w:val="1557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line="242" w:lineRule="auto" w:before="2"/>
              <w:ind w:right="129"/>
              <w:rPr>
                <w:sz w:val="24"/>
              </w:rPr>
            </w:pPr>
            <w:r>
              <w:rPr>
                <w:sz w:val="24"/>
              </w:rPr>
              <w:t>（十八）抗结核分枝杆菌药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2"/>
              <w:ind w:right="13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66"/>
              </w:numPr>
              <w:tabs>
                <w:tab w:pos="469" w:val="left" w:leader="none"/>
              </w:tabs>
              <w:spacing w:line="240" w:lineRule="auto" w:before="2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69" w:val="left" w:leader="none"/>
              </w:tabs>
              <w:spacing w:line="242" w:lineRule="auto" w:before="4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药理作用、作用机制与作用</w:t>
            </w:r>
            <w:r>
              <w:rPr>
                <w:sz w:val="24"/>
              </w:rPr>
              <w:t>特点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具有临床意义的药物相互</w:t>
            </w:r>
          </w:p>
          <w:p>
            <w:pPr>
              <w:pStyle w:val="TableParagraph"/>
              <w:spacing w:line="288" w:lineRule="exact" w:before="5"/>
              <w:rPr>
                <w:sz w:val="24"/>
              </w:rPr>
            </w:pPr>
            <w:r>
              <w:rPr>
                <w:sz w:val="24"/>
              </w:rPr>
              <w:t>作用</w:t>
            </w:r>
          </w:p>
        </w:tc>
      </w:tr>
    </w:tbl>
    <w:p>
      <w:pPr>
        <w:spacing w:after="0" w:line="288" w:lineRule="exact"/>
        <w:rPr>
          <w:sz w:val="24"/>
        </w:rPr>
        <w:sectPr>
          <w:pgSz w:w="11910" w:h="16840"/>
          <w:pgMar w:top="1580" w:bottom="280" w:left="1280" w:right="1200"/>
        </w:sectPr>
      </w:pPr>
    </w:p>
    <w:p>
      <w:pPr>
        <w:pStyle w:val="BodyText"/>
        <w:rPr>
          <w:rFonts w:ascii="Times New Roman"/>
          <w:sz w:val="29"/>
        </w:rPr>
      </w:pPr>
    </w:p>
    <w:tbl>
      <w:tblPr>
        <w:tblW w:w="0" w:type="auto"/>
        <w:jc w:val="left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2409"/>
        <w:gridCol w:w="2410"/>
        <w:gridCol w:w="3402"/>
      </w:tblGrid>
      <w:tr>
        <w:trPr>
          <w:trHeight w:val="624" w:hRule="atLeast"/>
        </w:trPr>
        <w:tc>
          <w:tcPr>
            <w:tcW w:w="53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(4)典型不良反应、禁忌和特殊</w:t>
            </w:r>
          </w:p>
          <w:p>
            <w:pPr>
              <w:pStyle w:val="TableParagraph"/>
              <w:spacing w:line="289" w:lineRule="exact" w:before="4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623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异烟肼、利福平、吡嗪酰胺、</w:t>
            </w:r>
          </w:p>
          <w:p>
            <w:pPr>
              <w:pStyle w:val="TableParagraph"/>
              <w:spacing w:line="289" w:lineRule="exact" w:before="5"/>
              <w:rPr>
                <w:sz w:val="24"/>
              </w:rPr>
            </w:pPr>
            <w:r>
              <w:rPr>
                <w:sz w:val="24"/>
              </w:rPr>
              <w:t>乙胺丁醇的适应证与临床应用</w:t>
            </w:r>
          </w:p>
        </w:tc>
      </w:tr>
      <w:tr>
        <w:trPr>
          <w:trHeight w:val="2184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（十九）抗真菌药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2"/>
              <w:ind w:right="13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67"/>
              </w:numPr>
              <w:tabs>
                <w:tab w:pos="469" w:val="left" w:leader="none"/>
              </w:tabs>
              <w:spacing w:line="240" w:lineRule="auto" w:before="2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9" w:val="left" w:leader="none"/>
              </w:tabs>
              <w:spacing w:line="242" w:lineRule="auto" w:before="5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药理作用、作用机制与作用</w:t>
            </w:r>
            <w:r>
              <w:rPr>
                <w:sz w:val="24"/>
              </w:rPr>
              <w:t>特点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9" w:val="left" w:leader="none"/>
              </w:tabs>
              <w:spacing w:line="242" w:lineRule="auto" w:before="2" w:after="0"/>
              <w:ind w:left="107" w:right="28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典型不良反应、禁忌和特殊</w:t>
            </w:r>
          </w:p>
          <w:p>
            <w:pPr>
              <w:pStyle w:val="TableParagraph"/>
              <w:spacing w:line="290" w:lineRule="exact" w:before="5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935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spacing w:line="242" w:lineRule="auto" w:before="2"/>
              <w:ind w:right="-29"/>
              <w:rPr>
                <w:sz w:val="24"/>
              </w:rPr>
            </w:pPr>
            <w:r>
              <w:rPr>
                <w:spacing w:val="-12"/>
                <w:sz w:val="24"/>
              </w:rPr>
              <w:t>两性霉素 </w:t>
            </w:r>
            <w:r>
              <w:rPr>
                <w:sz w:val="24"/>
              </w:rPr>
              <w:t>B</w:t>
            </w:r>
            <w:r>
              <w:rPr>
                <w:spacing w:val="-27"/>
                <w:sz w:val="24"/>
              </w:rPr>
              <w:t>、氟康唑、伊曲康唑、</w:t>
            </w:r>
            <w:r>
              <w:rPr>
                <w:sz w:val="24"/>
              </w:rPr>
              <w:t>伏立康唑、卡泊芬净、氟胞嘧</w:t>
            </w:r>
          </w:p>
          <w:p>
            <w:pPr>
              <w:pStyle w:val="TableParagraph"/>
              <w:spacing w:line="290" w:lineRule="exact" w:before="3"/>
              <w:rPr>
                <w:sz w:val="24"/>
              </w:rPr>
            </w:pPr>
            <w:r>
              <w:rPr>
                <w:sz w:val="24"/>
              </w:rPr>
              <w:t>啶的适应证与临床应用</w:t>
            </w:r>
          </w:p>
        </w:tc>
      </w:tr>
      <w:tr>
        <w:trPr>
          <w:trHeight w:val="2184" w:hRule="atLeast"/>
        </w:trPr>
        <w:tc>
          <w:tcPr>
            <w:tcW w:w="534" w:type="dxa"/>
            <w:vMerge w:val="restart"/>
          </w:tcPr>
          <w:p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十</w:t>
            </w:r>
          </w:p>
          <w:p>
            <w:pPr>
              <w:pStyle w:val="TableParagraph"/>
              <w:spacing w:line="242" w:lineRule="auto" w:before="4"/>
              <w:ind w:left="108" w:right="173"/>
              <w:jc w:val="both"/>
              <w:rPr>
                <w:sz w:val="24"/>
              </w:rPr>
            </w:pPr>
            <w:r>
              <w:rPr>
                <w:sz w:val="24"/>
              </w:rPr>
              <w:t>、抗病毒药物</w:t>
            </w: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（一）抗疱疹病毒药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4"/>
              <w:ind w:right="13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68"/>
              </w:numPr>
              <w:tabs>
                <w:tab w:pos="469" w:val="left" w:leader="none"/>
              </w:tabs>
              <w:spacing w:line="240" w:lineRule="auto" w:before="4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69" w:val="left" w:leader="none"/>
              </w:tabs>
              <w:spacing w:line="242" w:lineRule="auto" w:before="4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药理作用、作用机制与作用</w:t>
            </w:r>
            <w:r>
              <w:rPr>
                <w:sz w:val="24"/>
              </w:rPr>
              <w:t>特点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69" w:val="left" w:leader="none"/>
              </w:tabs>
              <w:spacing w:line="242" w:lineRule="auto" w:before="3" w:after="0"/>
              <w:ind w:left="107" w:right="28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典型不良反应、禁忌和特殊</w:t>
            </w:r>
          </w:p>
          <w:p>
            <w:pPr>
              <w:pStyle w:val="TableParagraph"/>
              <w:spacing w:line="288" w:lineRule="exact" w:before="4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935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spacing w:line="242" w:lineRule="auto" w:before="3"/>
              <w:ind w:right="162"/>
              <w:rPr>
                <w:sz w:val="24"/>
              </w:rPr>
            </w:pPr>
            <w:r>
              <w:rPr>
                <w:sz w:val="24"/>
              </w:rPr>
              <w:t>阿糖腺苷、阿昔洛韦、更昔洛韦、膦甲酸钠适应证与临床应</w:t>
            </w:r>
          </w:p>
          <w:p>
            <w:pPr>
              <w:pStyle w:val="TableParagraph"/>
              <w:spacing w:line="288" w:lineRule="exact" w:before="3"/>
              <w:rPr>
                <w:sz w:val="24"/>
              </w:rPr>
            </w:pPr>
            <w:r>
              <w:rPr>
                <w:sz w:val="24"/>
              </w:rPr>
              <w:t>用</w:t>
            </w:r>
          </w:p>
        </w:tc>
      </w:tr>
      <w:tr>
        <w:trPr>
          <w:trHeight w:val="2184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（二）抗流感病毒药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3"/>
              <w:ind w:right="13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469" w:val="left" w:leader="none"/>
              </w:tabs>
              <w:spacing w:line="242" w:lineRule="auto" w:before="4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药理作用、作用机制与作用</w:t>
            </w:r>
            <w:r>
              <w:rPr>
                <w:sz w:val="24"/>
              </w:rPr>
              <w:t>特点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469" w:val="left" w:leader="none"/>
              </w:tabs>
              <w:spacing w:line="242" w:lineRule="auto" w:before="3" w:after="0"/>
              <w:ind w:left="107" w:right="28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典型不良反应、禁忌和特殊</w:t>
            </w:r>
          </w:p>
          <w:p>
            <w:pPr>
              <w:pStyle w:val="TableParagraph"/>
              <w:spacing w:line="289" w:lineRule="exact" w:before="5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1247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70"/>
              </w:numPr>
              <w:tabs>
                <w:tab w:pos="469" w:val="left" w:leader="none"/>
              </w:tabs>
              <w:spacing w:line="242" w:lineRule="auto" w:before="2" w:after="0"/>
              <w:ind w:left="107" w:right="28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神经氨酸酶抑制剂奥司他</w:t>
            </w:r>
            <w:r>
              <w:rPr>
                <w:sz w:val="24"/>
              </w:rPr>
              <w:t>韦的适应证与临床应用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非糖基化基质蛋白抑制剂</w:t>
            </w:r>
          </w:p>
          <w:p>
            <w:pPr>
              <w:pStyle w:val="TableParagraph"/>
              <w:spacing w:line="289" w:lineRule="exact" w:before="5"/>
              <w:rPr>
                <w:sz w:val="24"/>
              </w:rPr>
            </w:pPr>
            <w:r>
              <w:rPr>
                <w:sz w:val="24"/>
              </w:rPr>
              <w:t>金刚乙胺的适应证与临床应用</w:t>
            </w:r>
          </w:p>
        </w:tc>
      </w:tr>
      <w:tr>
        <w:trPr>
          <w:trHeight w:val="2181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line="242" w:lineRule="auto" w:before="2"/>
              <w:ind w:right="129"/>
              <w:rPr>
                <w:sz w:val="24"/>
              </w:rPr>
            </w:pPr>
            <w:r>
              <w:rPr>
                <w:sz w:val="24"/>
              </w:rPr>
              <w:t>（三）抗逆转录病毒药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2"/>
              <w:ind w:right="13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71"/>
              </w:numPr>
              <w:tabs>
                <w:tab w:pos="469" w:val="left" w:leader="none"/>
              </w:tabs>
              <w:spacing w:line="240" w:lineRule="auto" w:before="2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69" w:val="left" w:leader="none"/>
              </w:tabs>
              <w:spacing w:line="242" w:lineRule="auto" w:before="5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药理作用、作用机制与作用</w:t>
            </w:r>
            <w:r>
              <w:rPr>
                <w:sz w:val="24"/>
              </w:rPr>
              <w:t>特点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69" w:val="left" w:leader="none"/>
              </w:tabs>
              <w:spacing w:line="242" w:lineRule="auto" w:before="2" w:after="0"/>
              <w:ind w:left="107" w:right="28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典型不良反应、禁忌和特殊</w:t>
            </w:r>
          </w:p>
          <w:p>
            <w:pPr>
              <w:pStyle w:val="TableParagraph"/>
              <w:spacing w:line="288" w:lineRule="exact" w:before="5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</w:tbl>
    <w:p>
      <w:pPr>
        <w:spacing w:after="0" w:line="288" w:lineRule="exact"/>
        <w:rPr>
          <w:sz w:val="24"/>
        </w:rPr>
        <w:sectPr>
          <w:pgSz w:w="11910" w:h="16840"/>
          <w:pgMar w:top="1580" w:bottom="280" w:left="1280" w:right="1200"/>
        </w:sectPr>
      </w:pPr>
    </w:p>
    <w:p>
      <w:pPr>
        <w:pStyle w:val="BodyText"/>
        <w:rPr>
          <w:rFonts w:ascii="Times New Roman"/>
          <w:sz w:val="29"/>
        </w:rPr>
      </w:pPr>
    </w:p>
    <w:tbl>
      <w:tblPr>
        <w:tblW w:w="0" w:type="auto"/>
        <w:jc w:val="left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2409"/>
        <w:gridCol w:w="2410"/>
        <w:gridCol w:w="3402"/>
      </w:tblGrid>
      <w:tr>
        <w:trPr>
          <w:trHeight w:val="2184" w:hRule="atLeast"/>
        </w:trPr>
        <w:tc>
          <w:tcPr>
            <w:tcW w:w="53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72"/>
              </w:numPr>
              <w:tabs>
                <w:tab w:pos="469" w:val="left" w:leader="none"/>
              </w:tabs>
              <w:spacing w:line="242" w:lineRule="auto" w:before="3" w:after="0"/>
              <w:ind w:left="107" w:right="162" w:firstLine="0"/>
              <w:jc w:val="left"/>
              <w:rPr>
                <w:sz w:val="24"/>
              </w:rPr>
            </w:pPr>
            <w:r>
              <w:rPr>
                <w:sz w:val="24"/>
              </w:rPr>
              <w:t>核苷类逆转录酶抑制药去</w:t>
            </w:r>
            <w:r>
              <w:rPr>
                <w:spacing w:val="-2"/>
                <w:sz w:val="24"/>
              </w:rPr>
              <w:t>羟肌苷、司他夫定、阿巴卡韦</w:t>
            </w:r>
            <w:r>
              <w:rPr>
                <w:sz w:val="24"/>
              </w:rPr>
              <w:t>的适应证与临床应用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69" w:val="left" w:leader="none"/>
              </w:tabs>
              <w:spacing w:line="242" w:lineRule="auto" w:before="4" w:after="0"/>
              <w:ind w:left="107" w:right="162" w:firstLine="0"/>
              <w:jc w:val="left"/>
              <w:rPr>
                <w:sz w:val="24"/>
              </w:rPr>
            </w:pPr>
            <w:r>
              <w:rPr>
                <w:sz w:val="24"/>
              </w:rPr>
              <w:t>非核苷类逆转录酶抑制药</w:t>
            </w:r>
            <w:r>
              <w:rPr>
                <w:spacing w:val="-2"/>
                <w:sz w:val="24"/>
              </w:rPr>
              <w:t>奈韦拉平的适应证与临床应用</w:t>
            </w:r>
            <w:r>
              <w:rPr>
                <w:sz w:val="24"/>
              </w:rPr>
              <w:t>(3)蛋白酶抑制药茚地那韦的</w:t>
            </w:r>
          </w:p>
          <w:p>
            <w:pPr>
              <w:pStyle w:val="TableParagraph"/>
              <w:spacing w:line="289" w:lineRule="exact" w:before="4"/>
              <w:rPr>
                <w:sz w:val="24"/>
              </w:rPr>
            </w:pPr>
            <w:r>
              <w:rPr>
                <w:sz w:val="24"/>
              </w:rPr>
              <w:t>适应证与临床应用</w:t>
            </w:r>
          </w:p>
        </w:tc>
      </w:tr>
      <w:tr>
        <w:trPr>
          <w:trHeight w:val="2184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（四）抗肝炎病毒药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2"/>
              <w:ind w:right="13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73"/>
              </w:numPr>
              <w:tabs>
                <w:tab w:pos="469" w:val="left" w:leader="none"/>
              </w:tabs>
              <w:spacing w:line="240" w:lineRule="auto" w:before="2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69" w:val="left" w:leader="none"/>
              </w:tabs>
              <w:spacing w:line="242" w:lineRule="auto" w:before="5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药理作用、作用机制与作用</w:t>
            </w:r>
            <w:r>
              <w:rPr>
                <w:sz w:val="24"/>
              </w:rPr>
              <w:t>特点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69" w:val="left" w:leader="none"/>
              </w:tabs>
              <w:spacing w:line="242" w:lineRule="auto" w:before="3" w:after="0"/>
              <w:ind w:left="107" w:right="28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典型不良反应、禁忌和特殊</w:t>
            </w:r>
          </w:p>
          <w:p>
            <w:pPr>
              <w:pStyle w:val="TableParagraph"/>
              <w:spacing w:line="289" w:lineRule="exact" w:before="4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2183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74"/>
              </w:numPr>
              <w:tabs>
                <w:tab w:pos="469" w:val="left" w:leader="none"/>
              </w:tabs>
              <w:spacing w:line="242" w:lineRule="auto" w:before="2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抗乙型肝炎药恩替卡韦、替</w:t>
            </w:r>
            <w:r>
              <w:rPr>
                <w:sz w:val="24"/>
              </w:rPr>
              <w:t>诺福韦酯、替比夫定、聚乙二醇干扰素α-2a</w:t>
            </w:r>
            <w:r>
              <w:rPr>
                <w:spacing w:val="-9"/>
                <w:sz w:val="24"/>
              </w:rPr>
              <w:t> 的适应证与临床成用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69" w:val="left" w:leader="none"/>
              </w:tabs>
              <w:spacing w:line="310" w:lineRule="atLeast" w:before="3" w:after="0"/>
              <w:ind w:left="107" w:right="162" w:firstLine="0"/>
              <w:jc w:val="left"/>
              <w:rPr>
                <w:sz w:val="24"/>
              </w:rPr>
            </w:pPr>
            <w:r>
              <w:rPr>
                <w:sz w:val="24"/>
              </w:rPr>
              <w:t>抗丙型肝炎药索磷布韦维</w:t>
            </w:r>
            <w:r>
              <w:rPr>
                <w:spacing w:val="-2"/>
                <w:sz w:val="24"/>
              </w:rPr>
              <w:t>帕他韦、利巴韦林的适应证与</w:t>
            </w:r>
            <w:r>
              <w:rPr>
                <w:sz w:val="24"/>
              </w:rPr>
              <w:t>临床应用</w:t>
            </w:r>
          </w:p>
        </w:tc>
      </w:tr>
      <w:tr>
        <w:trPr>
          <w:trHeight w:val="2184" w:hRule="atLeast"/>
        </w:trPr>
        <w:tc>
          <w:tcPr>
            <w:tcW w:w="534" w:type="dxa"/>
            <w:vMerge w:val="restart"/>
          </w:tcPr>
          <w:p>
            <w:pPr>
              <w:pStyle w:val="TableParagraph"/>
              <w:spacing w:line="242" w:lineRule="auto" w:before="2"/>
              <w:ind w:left="108" w:right="53" w:firstLine="120"/>
              <w:rPr>
                <w:sz w:val="24"/>
              </w:rPr>
            </w:pPr>
            <w:r>
              <w:rPr>
                <w:sz w:val="24"/>
              </w:rPr>
              <w:t>（ 十一</w:t>
            </w:r>
          </w:p>
          <w:p>
            <w:pPr>
              <w:pStyle w:val="TableParagraph"/>
              <w:spacing w:line="242" w:lineRule="auto" w:before="4"/>
              <w:ind w:left="108" w:right="173"/>
              <w:jc w:val="both"/>
              <w:rPr>
                <w:sz w:val="24"/>
              </w:rPr>
            </w:pPr>
            <w:r>
              <w:rPr>
                <w:sz w:val="24"/>
              </w:rPr>
              <w:t>） 抗寄生虫药物</w:t>
            </w: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（一）抗疟药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2"/>
              <w:ind w:right="13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75"/>
              </w:numPr>
              <w:tabs>
                <w:tab w:pos="469" w:val="left" w:leader="none"/>
              </w:tabs>
              <w:spacing w:line="240" w:lineRule="auto" w:before="2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69" w:val="left" w:leader="none"/>
              </w:tabs>
              <w:spacing w:line="242" w:lineRule="auto" w:before="4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药理作用、作用机制与作用</w:t>
            </w:r>
            <w:r>
              <w:rPr>
                <w:sz w:val="24"/>
              </w:rPr>
              <w:t>特点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69" w:val="left" w:leader="none"/>
              </w:tabs>
              <w:spacing w:line="242" w:lineRule="auto" w:before="3" w:after="0"/>
              <w:ind w:left="107" w:right="28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典型不良反应、禁忌和特殊</w:t>
            </w:r>
          </w:p>
          <w:p>
            <w:pPr>
              <w:pStyle w:val="TableParagraph"/>
              <w:spacing w:line="290" w:lineRule="exact" w:before="4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2807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76"/>
              </w:numPr>
              <w:tabs>
                <w:tab w:pos="469" w:val="left" w:leader="none"/>
              </w:tabs>
              <w:spacing w:line="242" w:lineRule="auto" w:before="4" w:after="0"/>
              <w:ind w:left="107" w:right="162" w:firstLine="0"/>
              <w:jc w:val="left"/>
              <w:rPr>
                <w:sz w:val="24"/>
              </w:rPr>
            </w:pPr>
            <w:r>
              <w:rPr>
                <w:sz w:val="24"/>
              </w:rPr>
              <w:t>控制疟疾症状的抗疟药双</w:t>
            </w:r>
            <w:r>
              <w:rPr>
                <w:spacing w:val="-2"/>
                <w:sz w:val="24"/>
              </w:rPr>
              <w:t>氢青蒿素、蒿甲醚、奎宁的适</w:t>
            </w:r>
            <w:r>
              <w:rPr>
                <w:sz w:val="24"/>
              </w:rPr>
              <w:t>应证与临床应用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469" w:val="left" w:leader="none"/>
              </w:tabs>
              <w:spacing w:line="242" w:lineRule="auto" w:before="4" w:after="0"/>
              <w:ind w:left="107" w:right="162" w:firstLine="0"/>
              <w:jc w:val="left"/>
              <w:rPr>
                <w:sz w:val="24"/>
              </w:rPr>
            </w:pPr>
            <w:r>
              <w:rPr>
                <w:sz w:val="24"/>
              </w:rPr>
              <w:t>防止复燃与传播及预防疟</w:t>
            </w:r>
            <w:r>
              <w:rPr>
                <w:spacing w:val="-2"/>
                <w:sz w:val="24"/>
              </w:rPr>
              <w:t>疾的药物伯氨喹、乙胺嘧啶的</w:t>
            </w:r>
            <w:r>
              <w:rPr>
                <w:sz w:val="24"/>
              </w:rPr>
              <w:t>适应证与临床应用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469" w:val="left" w:leader="none"/>
              </w:tabs>
              <w:spacing w:line="240" w:lineRule="auto" w:before="4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与抗疟药联合应用的药物</w:t>
            </w:r>
          </w:p>
          <w:p>
            <w:pPr>
              <w:pStyle w:val="TableParagraph"/>
              <w:spacing w:line="310" w:lineRule="atLeast" w:before="2"/>
              <w:ind w:right="162"/>
              <w:rPr>
                <w:sz w:val="24"/>
              </w:rPr>
            </w:pPr>
            <w:r>
              <w:rPr>
                <w:sz w:val="24"/>
              </w:rPr>
              <w:t>磺胺多辛，氨苯砜的适应证与临床应用</w:t>
            </w:r>
          </w:p>
        </w:tc>
      </w:tr>
      <w:tr>
        <w:trPr>
          <w:trHeight w:val="1557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（二）抗肠蠕虫药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3"/>
              <w:ind w:right="13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77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469" w:val="left" w:leader="none"/>
              </w:tabs>
              <w:spacing w:line="242" w:lineRule="auto" w:before="5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药理作用、作用机制与作用</w:t>
            </w:r>
            <w:r>
              <w:rPr>
                <w:sz w:val="24"/>
              </w:rPr>
              <w:t>特点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具有临床意义的药物相互</w:t>
            </w:r>
          </w:p>
          <w:p>
            <w:pPr>
              <w:pStyle w:val="TableParagraph"/>
              <w:spacing w:line="286" w:lineRule="exact" w:before="4"/>
              <w:rPr>
                <w:sz w:val="24"/>
              </w:rPr>
            </w:pPr>
            <w:r>
              <w:rPr>
                <w:sz w:val="24"/>
              </w:rPr>
              <w:t>作用</w:t>
            </w:r>
          </w:p>
        </w:tc>
      </w:tr>
    </w:tbl>
    <w:p>
      <w:pPr>
        <w:spacing w:after="0" w:line="286" w:lineRule="exact"/>
        <w:rPr>
          <w:sz w:val="24"/>
        </w:rPr>
        <w:sectPr>
          <w:pgSz w:w="11910" w:h="16840"/>
          <w:pgMar w:top="1580" w:bottom="280" w:left="1280" w:right="1200"/>
        </w:sectPr>
      </w:pPr>
    </w:p>
    <w:p>
      <w:pPr>
        <w:pStyle w:val="BodyText"/>
        <w:rPr>
          <w:rFonts w:ascii="Times New Roman"/>
          <w:sz w:val="29"/>
        </w:rPr>
      </w:pPr>
    </w:p>
    <w:tbl>
      <w:tblPr>
        <w:tblW w:w="0" w:type="auto"/>
        <w:jc w:val="left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2409"/>
        <w:gridCol w:w="2410"/>
        <w:gridCol w:w="3402"/>
      </w:tblGrid>
      <w:tr>
        <w:trPr>
          <w:trHeight w:val="624" w:hRule="atLeast"/>
        </w:trPr>
        <w:tc>
          <w:tcPr>
            <w:tcW w:w="53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(4)典型不良反应、禁忌和特殊</w:t>
            </w:r>
          </w:p>
          <w:p>
            <w:pPr>
              <w:pStyle w:val="TableParagraph"/>
              <w:spacing w:line="289" w:lineRule="exact" w:before="4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4679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78"/>
              </w:numPr>
              <w:tabs>
                <w:tab w:pos="469" w:val="left" w:leader="none"/>
              </w:tabs>
              <w:spacing w:line="242" w:lineRule="auto" w:before="2" w:after="0"/>
              <w:ind w:left="107" w:right="28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抗血吸虫药吡喹酮的适应</w:t>
            </w:r>
            <w:r>
              <w:rPr>
                <w:sz w:val="24"/>
              </w:rPr>
              <w:t>证与临床应用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469" w:val="left" w:leader="none"/>
              </w:tabs>
              <w:spacing w:line="242" w:lineRule="auto" w:before="3" w:after="0"/>
              <w:ind w:left="107" w:right="28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抗肝吸虫药三氯苯达唑的</w:t>
            </w:r>
            <w:r>
              <w:rPr>
                <w:sz w:val="24"/>
              </w:rPr>
              <w:t>适应证与临 床应用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469" w:val="left" w:leader="none"/>
              </w:tabs>
              <w:spacing w:line="242" w:lineRule="auto" w:before="3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抗丝虫药乙胺嗪、伊维菌素</w:t>
            </w:r>
            <w:r>
              <w:rPr>
                <w:sz w:val="24"/>
              </w:rPr>
              <w:t>的适应证与临床应用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469" w:val="left" w:leader="none"/>
              </w:tabs>
              <w:spacing w:line="242" w:lineRule="auto" w:before="3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驱肠虫药哌嗪、噻嘧啶的适</w:t>
            </w:r>
            <w:r>
              <w:rPr>
                <w:sz w:val="24"/>
              </w:rPr>
              <w:t>应证与临床应用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469" w:val="left" w:leader="none"/>
              </w:tabs>
              <w:spacing w:line="242" w:lineRule="auto" w:before="3" w:after="0"/>
              <w:ind w:left="107" w:right="162" w:firstLine="0"/>
              <w:jc w:val="left"/>
              <w:rPr>
                <w:sz w:val="24"/>
              </w:rPr>
            </w:pPr>
            <w:r>
              <w:rPr>
                <w:sz w:val="24"/>
              </w:rPr>
              <w:t>广谱驱肠虫和杀虫药阿苯</w:t>
            </w:r>
            <w:r>
              <w:rPr>
                <w:spacing w:val="-2"/>
                <w:sz w:val="24"/>
              </w:rPr>
              <w:t>达唑、甲苯咪唑、左旋咪唑的</w:t>
            </w:r>
            <w:r>
              <w:rPr>
                <w:sz w:val="24"/>
              </w:rPr>
              <w:t>适应证与临床应用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469" w:val="left" w:leader="none"/>
              </w:tabs>
              <w:spacing w:line="242" w:lineRule="auto" w:before="4" w:after="0"/>
              <w:ind w:left="107" w:right="28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驱绦虫药氯硝柳胺的适应</w:t>
            </w:r>
            <w:r>
              <w:rPr>
                <w:sz w:val="24"/>
              </w:rPr>
              <w:t>证与临床应用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其他抗蠕虫药三苯双唑的</w:t>
            </w:r>
          </w:p>
          <w:p>
            <w:pPr>
              <w:pStyle w:val="TableParagraph"/>
              <w:spacing w:line="289" w:lineRule="exact" w:before="5"/>
              <w:rPr>
                <w:sz w:val="24"/>
              </w:rPr>
            </w:pPr>
            <w:r>
              <w:rPr>
                <w:sz w:val="24"/>
              </w:rPr>
              <w:t>适应证与临床应用</w:t>
            </w:r>
          </w:p>
        </w:tc>
      </w:tr>
      <w:tr>
        <w:trPr>
          <w:trHeight w:val="2184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（三）抗原虫药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2"/>
              <w:ind w:right="13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79"/>
              </w:numPr>
              <w:tabs>
                <w:tab w:pos="469" w:val="left" w:leader="none"/>
              </w:tabs>
              <w:spacing w:line="240" w:lineRule="auto" w:before="2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469" w:val="left" w:leader="none"/>
              </w:tabs>
              <w:spacing w:line="242" w:lineRule="auto" w:before="5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药理作用、作用机制与作用</w:t>
            </w:r>
            <w:r>
              <w:rPr>
                <w:sz w:val="24"/>
              </w:rPr>
              <w:t>特点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469" w:val="left" w:leader="none"/>
              </w:tabs>
              <w:spacing w:line="242" w:lineRule="auto" w:before="2" w:after="0"/>
              <w:ind w:left="107" w:right="28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典型不良反应、禁忌和特殊</w:t>
            </w:r>
          </w:p>
          <w:p>
            <w:pPr>
              <w:pStyle w:val="TableParagraph"/>
              <w:spacing w:line="290" w:lineRule="exact" w:before="5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1247" w:hRule="atLeast"/>
        </w:trPr>
        <w:tc>
          <w:tcPr>
            <w:tcW w:w="53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80"/>
              </w:numPr>
              <w:tabs>
                <w:tab w:pos="469" w:val="left" w:leader="none"/>
              </w:tabs>
              <w:spacing w:line="242" w:lineRule="auto" w:before="2" w:after="0"/>
              <w:ind w:left="107" w:right="28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抗阿米巴药双碘喹啉的适</w:t>
            </w:r>
            <w:r>
              <w:rPr>
                <w:sz w:val="24"/>
              </w:rPr>
              <w:t>应证与临床应用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抗利什曼原虫药葡萄糖酸</w:t>
            </w:r>
          </w:p>
          <w:p>
            <w:pPr>
              <w:pStyle w:val="TableParagraph"/>
              <w:spacing w:line="290" w:lineRule="exact" w:before="4"/>
              <w:rPr>
                <w:sz w:val="24"/>
              </w:rPr>
            </w:pPr>
            <w:r>
              <w:rPr>
                <w:sz w:val="24"/>
              </w:rPr>
              <w:t>锑钠的适应证与临床应用</w:t>
            </w:r>
          </w:p>
        </w:tc>
      </w:tr>
      <w:tr>
        <w:trPr>
          <w:trHeight w:val="2184" w:hRule="atLeast"/>
        </w:trPr>
        <w:tc>
          <w:tcPr>
            <w:tcW w:w="534" w:type="dxa"/>
            <w:vMerge w:val="restart"/>
          </w:tcPr>
          <w:p>
            <w:pPr>
              <w:pStyle w:val="TableParagraph"/>
              <w:spacing w:line="242" w:lineRule="auto" w:before="4"/>
              <w:ind w:left="108" w:right="173"/>
              <w:rPr>
                <w:sz w:val="24"/>
              </w:rPr>
            </w:pPr>
            <w:r>
              <w:rPr>
                <w:sz w:val="24"/>
              </w:rPr>
              <w:t>十二</w:t>
            </w:r>
          </w:p>
          <w:p>
            <w:pPr>
              <w:pStyle w:val="TableParagraph"/>
              <w:spacing w:line="242" w:lineRule="auto" w:before="3"/>
              <w:ind w:left="108" w:right="173"/>
              <w:jc w:val="both"/>
              <w:rPr>
                <w:sz w:val="24"/>
              </w:rPr>
            </w:pPr>
            <w:r>
              <w:rPr>
                <w:sz w:val="24"/>
              </w:rPr>
              <w:t>、抗肿瘤药物</w:t>
            </w: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line="242" w:lineRule="auto" w:before="4"/>
              <w:ind w:right="120"/>
              <w:rPr>
                <w:sz w:val="24"/>
              </w:rPr>
            </w:pPr>
            <w:r>
              <w:rPr>
                <w:sz w:val="24"/>
              </w:rPr>
              <w:t>（一）直接影响 DNA 结构和功能的药物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4"/>
              <w:ind w:right="13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81"/>
              </w:numPr>
              <w:tabs>
                <w:tab w:pos="469" w:val="left" w:leader="none"/>
              </w:tabs>
              <w:spacing w:line="240" w:lineRule="auto" w:before="4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469" w:val="left" w:leader="none"/>
              </w:tabs>
              <w:spacing w:line="242" w:lineRule="auto" w:before="4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药理作用、作用机制与作用</w:t>
            </w:r>
            <w:r>
              <w:rPr>
                <w:sz w:val="24"/>
              </w:rPr>
              <w:t>特点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469" w:val="left" w:leader="none"/>
              </w:tabs>
              <w:spacing w:line="242" w:lineRule="auto" w:before="3" w:after="0"/>
              <w:ind w:left="107" w:right="28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典型不良反应、禁忌和特殊</w:t>
            </w:r>
          </w:p>
          <w:p>
            <w:pPr>
              <w:pStyle w:val="TableParagraph"/>
              <w:spacing w:line="288" w:lineRule="exact" w:before="4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2181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82"/>
              </w:numPr>
              <w:tabs>
                <w:tab w:pos="469" w:val="left" w:leader="none"/>
              </w:tabs>
              <w:spacing w:line="242" w:lineRule="auto" w:before="3" w:after="0"/>
              <w:ind w:left="107" w:right="162" w:firstLine="0"/>
              <w:jc w:val="left"/>
              <w:rPr>
                <w:sz w:val="24"/>
              </w:rPr>
            </w:pPr>
            <w:r>
              <w:rPr>
                <w:spacing w:val="-20"/>
                <w:sz w:val="24"/>
              </w:rPr>
              <w:t>破坏 </w:t>
            </w:r>
            <w:r>
              <w:rPr>
                <w:sz w:val="24"/>
              </w:rPr>
              <w:t>DNA</w:t>
            </w:r>
            <w:r>
              <w:rPr>
                <w:spacing w:val="-8"/>
                <w:sz w:val="24"/>
              </w:rPr>
              <w:t> 的烷化剂环磷酰</w:t>
            </w:r>
            <w:r>
              <w:rPr>
                <w:spacing w:val="-9"/>
                <w:sz w:val="24"/>
              </w:rPr>
              <w:t>胺、噻替哌、替莫唑胺的适应</w:t>
            </w:r>
            <w:r>
              <w:rPr>
                <w:sz w:val="24"/>
              </w:rPr>
              <w:t>证与临床应用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469" w:val="left" w:leader="none"/>
              </w:tabs>
              <w:spacing w:line="242" w:lineRule="auto" w:before="5" w:after="0"/>
              <w:ind w:left="107" w:right="162" w:firstLine="0"/>
              <w:jc w:val="left"/>
              <w:rPr>
                <w:sz w:val="24"/>
              </w:rPr>
            </w:pPr>
            <w:r>
              <w:rPr>
                <w:spacing w:val="-20"/>
                <w:sz w:val="24"/>
              </w:rPr>
              <w:t>破坏 </w:t>
            </w:r>
            <w:r>
              <w:rPr>
                <w:sz w:val="24"/>
              </w:rPr>
              <w:t>DNA</w:t>
            </w:r>
            <w:r>
              <w:rPr>
                <w:spacing w:val="-8"/>
                <w:sz w:val="24"/>
              </w:rPr>
              <w:t> 的铂类化合物顺</w:t>
            </w:r>
            <w:r>
              <w:rPr>
                <w:spacing w:val="-9"/>
                <w:sz w:val="24"/>
              </w:rPr>
              <w:t>柏、卡铂、奥沙利铂的适应证</w:t>
            </w:r>
            <w:r>
              <w:rPr>
                <w:sz w:val="24"/>
              </w:rPr>
              <w:t>与临床应用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469" w:val="left" w:leader="none"/>
              </w:tabs>
              <w:spacing w:line="286" w:lineRule="exact" w:before="4" w:after="0"/>
              <w:ind w:left="468" w:right="0" w:hanging="362"/>
              <w:jc w:val="left"/>
              <w:rPr>
                <w:sz w:val="24"/>
              </w:rPr>
            </w:pPr>
            <w:r>
              <w:rPr>
                <w:spacing w:val="-20"/>
                <w:sz w:val="24"/>
              </w:rPr>
              <w:t>破坏 </w:t>
            </w:r>
            <w:r>
              <w:rPr>
                <w:sz w:val="24"/>
              </w:rPr>
              <w:t>DNA</w:t>
            </w:r>
            <w:r>
              <w:rPr>
                <w:spacing w:val="-8"/>
                <w:sz w:val="24"/>
              </w:rPr>
              <w:t> 的抗生素丝裂霉</w:t>
            </w:r>
          </w:p>
        </w:tc>
      </w:tr>
    </w:tbl>
    <w:p>
      <w:pPr>
        <w:spacing w:after="0" w:line="286" w:lineRule="exact"/>
        <w:jc w:val="left"/>
        <w:rPr>
          <w:sz w:val="24"/>
        </w:rPr>
        <w:sectPr>
          <w:pgSz w:w="11910" w:h="16840"/>
          <w:pgMar w:top="1580" w:bottom="280" w:left="1280" w:right="1200"/>
        </w:sectPr>
      </w:pPr>
    </w:p>
    <w:p>
      <w:pPr>
        <w:pStyle w:val="BodyText"/>
        <w:rPr>
          <w:rFonts w:ascii="Times New Roman"/>
          <w:sz w:val="29"/>
        </w:rPr>
      </w:pPr>
    </w:p>
    <w:tbl>
      <w:tblPr>
        <w:tblW w:w="0" w:type="auto"/>
        <w:jc w:val="left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2409"/>
        <w:gridCol w:w="2410"/>
        <w:gridCol w:w="3402"/>
      </w:tblGrid>
      <w:tr>
        <w:trPr>
          <w:trHeight w:val="1560" w:hRule="atLeast"/>
        </w:trPr>
        <w:tc>
          <w:tcPr>
            <w:tcW w:w="53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spacing w:line="242" w:lineRule="auto" w:before="3"/>
              <w:ind w:right="162"/>
              <w:rPr>
                <w:sz w:val="24"/>
              </w:rPr>
            </w:pPr>
            <w:r>
              <w:rPr>
                <w:sz w:val="24"/>
              </w:rPr>
              <w:t>素、博来霉素的适应证与临床应用</w:t>
            </w:r>
          </w:p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(4)拓扑异构酶抑制剂羟喜树</w:t>
            </w:r>
          </w:p>
          <w:p>
            <w:pPr>
              <w:pStyle w:val="TableParagraph"/>
              <w:spacing w:line="310" w:lineRule="atLeast" w:before="2"/>
              <w:ind w:right="162"/>
              <w:rPr>
                <w:sz w:val="24"/>
              </w:rPr>
            </w:pPr>
            <w:r>
              <w:rPr>
                <w:sz w:val="24"/>
              </w:rPr>
              <w:t>碱、拓扑替康、依托泊苷的适应证与临床应用</w:t>
            </w:r>
          </w:p>
        </w:tc>
      </w:tr>
      <w:tr>
        <w:trPr>
          <w:trHeight w:val="2184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line="242" w:lineRule="auto" w:before="2"/>
              <w:ind w:right="129"/>
              <w:rPr>
                <w:sz w:val="24"/>
              </w:rPr>
            </w:pPr>
            <w:r>
              <w:rPr>
                <w:sz w:val="24"/>
              </w:rPr>
              <w:t>（二）干扰核酸生物合成的药物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2"/>
              <w:ind w:right="13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83"/>
              </w:numPr>
              <w:tabs>
                <w:tab w:pos="469" w:val="left" w:leader="none"/>
              </w:tabs>
              <w:spacing w:line="240" w:lineRule="auto" w:before="2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469" w:val="left" w:leader="none"/>
              </w:tabs>
              <w:spacing w:line="242" w:lineRule="auto" w:before="5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药理作用、作用机制与作用</w:t>
            </w:r>
            <w:r>
              <w:rPr>
                <w:sz w:val="24"/>
              </w:rPr>
              <w:t>特点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469" w:val="left" w:leader="none"/>
              </w:tabs>
              <w:spacing w:line="242" w:lineRule="auto" w:before="3" w:after="0"/>
              <w:ind w:left="107" w:right="28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典型不良反应、禁忌和特殊</w:t>
            </w:r>
          </w:p>
          <w:p>
            <w:pPr>
              <w:pStyle w:val="TableParagraph"/>
              <w:spacing w:line="289" w:lineRule="exact" w:before="4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1247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spacing w:line="242" w:lineRule="auto" w:before="2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氟尿嘧啶、卡培他滨、阿糖胞苷、甲氨蝶呤、吉西他滨、培美曲塞、替吉奥的适应证与临</w:t>
            </w:r>
          </w:p>
          <w:p>
            <w:pPr>
              <w:pStyle w:val="TableParagraph"/>
              <w:spacing w:line="290" w:lineRule="exact" w:before="4"/>
              <w:rPr>
                <w:sz w:val="24"/>
              </w:rPr>
            </w:pPr>
            <w:r>
              <w:rPr>
                <w:sz w:val="24"/>
              </w:rPr>
              <w:t>床应用</w:t>
            </w:r>
          </w:p>
        </w:tc>
      </w:tr>
      <w:tr>
        <w:trPr>
          <w:trHeight w:val="2184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line="242" w:lineRule="auto" w:before="2"/>
              <w:ind w:right="129"/>
              <w:jc w:val="both"/>
              <w:rPr>
                <w:sz w:val="24"/>
              </w:rPr>
            </w:pPr>
            <w:r>
              <w:rPr>
                <w:sz w:val="24"/>
              </w:rPr>
              <w:t>（三）</w:t>
            </w:r>
            <w:r>
              <w:rPr>
                <w:spacing w:val="-3"/>
                <w:sz w:val="24"/>
              </w:rPr>
              <w:t>干扰转录过程</w:t>
            </w:r>
            <w:r>
              <w:rPr>
                <w:spacing w:val="-15"/>
                <w:sz w:val="24"/>
              </w:rPr>
              <w:t>和阻止 </w:t>
            </w:r>
            <w:r>
              <w:rPr>
                <w:sz w:val="24"/>
              </w:rPr>
              <w:t>RNA</w:t>
            </w:r>
            <w:r>
              <w:rPr>
                <w:spacing w:val="-16"/>
                <w:sz w:val="24"/>
              </w:rPr>
              <w:t> 合成的药</w:t>
            </w:r>
            <w:r>
              <w:rPr>
                <w:sz w:val="24"/>
              </w:rPr>
              <w:t>物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2"/>
              <w:ind w:right="13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84"/>
              </w:numPr>
              <w:tabs>
                <w:tab w:pos="469" w:val="left" w:leader="none"/>
              </w:tabs>
              <w:spacing w:line="240" w:lineRule="auto" w:before="2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469" w:val="left" w:leader="none"/>
              </w:tabs>
              <w:spacing w:line="242" w:lineRule="auto" w:before="4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药理作用、作用机制与作用</w:t>
            </w:r>
            <w:r>
              <w:rPr>
                <w:sz w:val="24"/>
              </w:rPr>
              <w:t>特点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469" w:val="left" w:leader="none"/>
              </w:tabs>
              <w:spacing w:line="242" w:lineRule="auto" w:before="3" w:after="0"/>
              <w:ind w:left="107" w:right="28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典型不良反应、禁忌和特殊</w:t>
            </w:r>
          </w:p>
          <w:p>
            <w:pPr>
              <w:pStyle w:val="TableParagraph"/>
              <w:spacing w:line="290" w:lineRule="exact" w:before="4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311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88" w:lineRule="exact" w:before="4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spacing w:line="288" w:lineRule="exact" w:before="4"/>
              <w:rPr>
                <w:sz w:val="24"/>
              </w:rPr>
            </w:pPr>
            <w:r>
              <w:rPr>
                <w:sz w:val="24"/>
              </w:rPr>
              <w:t>多柔比星的适应证与临床应用</w:t>
            </w:r>
          </w:p>
        </w:tc>
      </w:tr>
      <w:tr>
        <w:trPr>
          <w:trHeight w:val="2184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line="242" w:lineRule="auto" w:before="3"/>
              <w:ind w:right="129"/>
              <w:rPr>
                <w:sz w:val="24"/>
              </w:rPr>
            </w:pPr>
            <w:r>
              <w:rPr>
                <w:sz w:val="24"/>
              </w:rPr>
              <w:t>（四）抑制蛋白质合成与功能的药物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3"/>
              <w:ind w:right="13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85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469" w:val="left" w:leader="none"/>
              </w:tabs>
              <w:spacing w:line="242" w:lineRule="auto" w:before="5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药理作用、作用机制与作用</w:t>
            </w:r>
            <w:r>
              <w:rPr>
                <w:sz w:val="24"/>
              </w:rPr>
              <w:t>特点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469" w:val="left" w:leader="none"/>
              </w:tabs>
              <w:spacing w:line="242" w:lineRule="auto" w:before="3" w:after="0"/>
              <w:ind w:left="107" w:right="28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469" w:val="left" w:leader="none"/>
              </w:tabs>
              <w:spacing w:line="240" w:lineRule="auto" w:before="2" w:after="0"/>
              <w:ind w:left="468" w:right="0" w:hanging="362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典型不良反应、禁忌和特殊</w:t>
            </w:r>
          </w:p>
          <w:p>
            <w:pPr>
              <w:pStyle w:val="TableParagraph"/>
              <w:spacing w:line="288" w:lineRule="exact" w:before="5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935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spacing w:before="3"/>
              <w:ind w:right="-29"/>
              <w:rPr>
                <w:sz w:val="24"/>
              </w:rPr>
            </w:pPr>
            <w:r>
              <w:rPr>
                <w:spacing w:val="-9"/>
                <w:sz w:val="24"/>
              </w:rPr>
              <w:t>长春新碱、长春瑞滨、紫杉醇、</w:t>
            </w:r>
          </w:p>
          <w:p>
            <w:pPr>
              <w:pStyle w:val="TableParagraph"/>
              <w:spacing w:line="310" w:lineRule="atLeast" w:before="2"/>
              <w:ind w:right="162"/>
              <w:rPr>
                <w:sz w:val="24"/>
              </w:rPr>
            </w:pPr>
            <w:r>
              <w:rPr>
                <w:sz w:val="24"/>
              </w:rPr>
              <w:t>多西他赛、高三尖杉酯碱的适应证与临床应用</w:t>
            </w:r>
          </w:p>
        </w:tc>
      </w:tr>
      <w:tr>
        <w:trPr>
          <w:trHeight w:val="2184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line="242" w:lineRule="auto" w:before="2"/>
              <w:ind w:right="129"/>
              <w:rPr>
                <w:sz w:val="24"/>
              </w:rPr>
            </w:pPr>
            <w:r>
              <w:rPr>
                <w:sz w:val="24"/>
              </w:rPr>
              <w:t>（五）调节体内激素平衡药物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2"/>
              <w:ind w:right="13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86"/>
              </w:numPr>
              <w:tabs>
                <w:tab w:pos="469" w:val="left" w:leader="none"/>
              </w:tabs>
              <w:spacing w:line="240" w:lineRule="auto" w:before="2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469" w:val="left" w:leader="none"/>
              </w:tabs>
              <w:spacing w:line="242" w:lineRule="auto" w:before="5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药理作用、作用机制与作用</w:t>
            </w:r>
            <w:r>
              <w:rPr>
                <w:sz w:val="24"/>
              </w:rPr>
              <w:t>特点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469" w:val="left" w:leader="none"/>
              </w:tabs>
              <w:spacing w:line="242" w:lineRule="auto" w:before="3" w:after="0"/>
              <w:ind w:left="107" w:right="28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典型不良反应、禁忌和特殊</w:t>
            </w:r>
          </w:p>
          <w:p>
            <w:pPr>
              <w:pStyle w:val="TableParagraph"/>
              <w:spacing w:line="289" w:lineRule="exact" w:before="4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309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88" w:lineRule="exact"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spacing w:line="288" w:lineRule="exact" w:before="2"/>
              <w:ind w:right="-29"/>
              <w:rPr>
                <w:sz w:val="24"/>
              </w:rPr>
            </w:pPr>
            <w:r>
              <w:rPr>
                <w:spacing w:val="-9"/>
                <w:sz w:val="24"/>
              </w:rPr>
              <w:t>他莫昔芬、来曲唑、依西美坦、</w:t>
            </w:r>
          </w:p>
        </w:tc>
      </w:tr>
    </w:tbl>
    <w:p>
      <w:pPr>
        <w:spacing w:after="0" w:line="288" w:lineRule="exact"/>
        <w:rPr>
          <w:sz w:val="24"/>
        </w:rPr>
        <w:sectPr>
          <w:pgSz w:w="11910" w:h="16840"/>
          <w:pgMar w:top="1580" w:bottom="280" w:left="1280" w:right="1200"/>
        </w:sectPr>
      </w:pPr>
    </w:p>
    <w:p>
      <w:pPr>
        <w:pStyle w:val="BodyText"/>
        <w:rPr>
          <w:rFonts w:ascii="Times New Roman"/>
          <w:sz w:val="29"/>
        </w:rPr>
      </w:pPr>
    </w:p>
    <w:tbl>
      <w:tblPr>
        <w:tblW w:w="0" w:type="auto"/>
        <w:jc w:val="left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2409"/>
        <w:gridCol w:w="2410"/>
        <w:gridCol w:w="3402"/>
      </w:tblGrid>
      <w:tr>
        <w:trPr>
          <w:trHeight w:val="624" w:hRule="atLeast"/>
        </w:trPr>
        <w:tc>
          <w:tcPr>
            <w:tcW w:w="53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氟维司群、氟他胺、戈舍瑞林</w:t>
            </w:r>
          </w:p>
          <w:p>
            <w:pPr>
              <w:pStyle w:val="TableParagraph"/>
              <w:spacing w:line="289" w:lineRule="exact" w:before="4"/>
              <w:rPr>
                <w:sz w:val="24"/>
              </w:rPr>
            </w:pPr>
            <w:r>
              <w:rPr>
                <w:sz w:val="24"/>
              </w:rPr>
              <w:t>的适应证与临床应用</w:t>
            </w:r>
          </w:p>
        </w:tc>
      </w:tr>
      <w:tr>
        <w:trPr>
          <w:trHeight w:val="2184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line="242" w:lineRule="auto" w:before="2"/>
              <w:ind w:right="129"/>
              <w:rPr>
                <w:sz w:val="24"/>
              </w:rPr>
            </w:pPr>
            <w:r>
              <w:rPr>
                <w:sz w:val="24"/>
              </w:rPr>
              <w:t>（六）靶向抗肿瘤药物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2"/>
              <w:ind w:right="13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87"/>
              </w:numPr>
              <w:tabs>
                <w:tab w:pos="469" w:val="left" w:leader="none"/>
              </w:tabs>
              <w:spacing w:line="240" w:lineRule="auto" w:before="2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469" w:val="left" w:leader="none"/>
              </w:tabs>
              <w:spacing w:line="242" w:lineRule="auto" w:before="5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药理作用、作用机制与作用</w:t>
            </w:r>
            <w:r>
              <w:rPr>
                <w:sz w:val="24"/>
              </w:rPr>
              <w:t>特点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469" w:val="left" w:leader="none"/>
              </w:tabs>
              <w:spacing w:line="242" w:lineRule="auto" w:before="3" w:after="0"/>
              <w:ind w:left="107" w:right="28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典型不良反应、禁忌和特殊</w:t>
            </w:r>
          </w:p>
          <w:p>
            <w:pPr>
              <w:pStyle w:val="TableParagraph"/>
              <w:spacing w:line="289" w:lineRule="exact" w:before="4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1871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88"/>
              </w:numPr>
              <w:tabs>
                <w:tab w:pos="469" w:val="left" w:leader="none"/>
              </w:tabs>
              <w:spacing w:line="242" w:lineRule="auto" w:before="2" w:after="0"/>
              <w:ind w:left="107" w:right="162" w:firstLine="0"/>
              <w:jc w:val="left"/>
              <w:rPr>
                <w:sz w:val="24"/>
              </w:rPr>
            </w:pPr>
            <w:r>
              <w:rPr>
                <w:sz w:val="24"/>
              </w:rPr>
              <w:t>络氨酸激酶抑制剂吉非替</w:t>
            </w:r>
            <w:r>
              <w:rPr>
                <w:spacing w:val="-2"/>
                <w:sz w:val="24"/>
              </w:rPr>
              <w:t>尼、厄洛替尼、伊马替尼的适</w:t>
            </w:r>
            <w:r>
              <w:rPr>
                <w:sz w:val="24"/>
              </w:rPr>
              <w:t>应证与临床应用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469" w:val="left" w:leader="none"/>
              </w:tabs>
              <w:spacing w:line="240" w:lineRule="auto" w:before="4" w:after="0"/>
              <w:ind w:left="468" w:right="0" w:hanging="36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单克隆抗体贝伐珠单抗、利</w:t>
            </w:r>
          </w:p>
          <w:p>
            <w:pPr>
              <w:pStyle w:val="TableParagraph"/>
              <w:spacing w:line="310" w:lineRule="atLeast" w:before="2"/>
              <w:ind w:right="162"/>
              <w:rPr>
                <w:sz w:val="24"/>
              </w:rPr>
            </w:pPr>
            <w:r>
              <w:rPr>
                <w:sz w:val="24"/>
              </w:rPr>
              <w:t>妥昔单抗、曲妥珠单抗的适应证与临床应用</w:t>
            </w:r>
          </w:p>
        </w:tc>
      </w:tr>
      <w:tr>
        <w:trPr>
          <w:trHeight w:val="2184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（七）免疫治疗药物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2"/>
              <w:ind w:right="13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89"/>
              </w:numPr>
              <w:tabs>
                <w:tab w:pos="469" w:val="left" w:leader="none"/>
              </w:tabs>
              <w:spacing w:line="240" w:lineRule="auto" w:before="2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469" w:val="left" w:leader="none"/>
              </w:tabs>
              <w:spacing w:line="242" w:lineRule="auto" w:before="4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药理作用、作用机制与作用</w:t>
            </w:r>
            <w:r>
              <w:rPr>
                <w:sz w:val="24"/>
              </w:rPr>
              <w:t>特点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469" w:val="left" w:leader="none"/>
              </w:tabs>
              <w:spacing w:line="242" w:lineRule="auto" w:before="3" w:after="0"/>
              <w:ind w:left="107" w:right="28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典型不良反应、禁忌和特殊</w:t>
            </w:r>
          </w:p>
          <w:p>
            <w:pPr>
              <w:pStyle w:val="TableParagraph"/>
              <w:spacing w:line="290" w:lineRule="exact" w:before="4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623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帕博丽珠单抗、纳武利尤单抗</w:t>
            </w:r>
          </w:p>
          <w:p>
            <w:pPr>
              <w:pStyle w:val="TableParagraph"/>
              <w:spacing w:line="288" w:lineRule="exact" w:before="4"/>
              <w:rPr>
                <w:sz w:val="24"/>
              </w:rPr>
            </w:pPr>
            <w:r>
              <w:rPr>
                <w:sz w:val="24"/>
              </w:rPr>
              <w:t>的适应证与临床应用</w:t>
            </w:r>
          </w:p>
        </w:tc>
      </w:tr>
      <w:tr>
        <w:trPr>
          <w:trHeight w:val="2184" w:hRule="atLeast"/>
        </w:trPr>
        <w:tc>
          <w:tcPr>
            <w:tcW w:w="534" w:type="dxa"/>
            <w:vMerge w:val="restart"/>
          </w:tcPr>
          <w:p>
            <w:pPr>
              <w:pStyle w:val="TableParagraph"/>
              <w:spacing w:line="242" w:lineRule="auto" w:before="3"/>
              <w:ind w:left="108" w:right="173"/>
              <w:rPr>
                <w:sz w:val="24"/>
              </w:rPr>
            </w:pPr>
            <w:r>
              <w:rPr>
                <w:sz w:val="24"/>
              </w:rPr>
              <w:t>十三</w:t>
            </w:r>
          </w:p>
          <w:p>
            <w:pPr>
              <w:pStyle w:val="TableParagraph"/>
              <w:spacing w:line="242" w:lineRule="auto" w:before="3"/>
              <w:ind w:left="108" w:right="173"/>
              <w:jc w:val="both"/>
              <w:rPr>
                <w:sz w:val="24"/>
              </w:rPr>
            </w:pPr>
            <w:r>
              <w:rPr>
                <w:sz w:val="24"/>
              </w:rPr>
              <w:t>、糖类</w:t>
            </w:r>
          </w:p>
          <w:p>
            <w:pPr>
              <w:pStyle w:val="TableParagraph"/>
              <w:spacing w:line="242" w:lineRule="auto" w:before="4"/>
              <w:ind w:left="108" w:right="173"/>
              <w:jc w:val="both"/>
              <w:rPr>
                <w:sz w:val="24"/>
              </w:rPr>
            </w:pPr>
            <w:r>
              <w:rPr>
                <w:sz w:val="24"/>
              </w:rPr>
              <w:t>、盐类</w:t>
            </w:r>
          </w:p>
          <w:p>
            <w:pPr>
              <w:pStyle w:val="TableParagraph"/>
              <w:spacing w:line="242" w:lineRule="auto" w:before="5"/>
              <w:ind w:left="108" w:right="173"/>
              <w:jc w:val="both"/>
              <w:rPr>
                <w:sz w:val="24"/>
              </w:rPr>
            </w:pPr>
            <w:r>
              <w:rPr>
                <w:sz w:val="24"/>
              </w:rPr>
              <w:t>、酸碱平衡调节药物与</w:t>
            </w: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line="242" w:lineRule="auto" w:before="3"/>
              <w:ind w:right="129"/>
              <w:rPr>
                <w:sz w:val="24"/>
              </w:rPr>
            </w:pPr>
            <w:r>
              <w:rPr>
                <w:sz w:val="24"/>
              </w:rPr>
              <w:t>（一）糖类、盐类、酸碱平衡药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3"/>
              <w:ind w:right="13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90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469" w:val="left" w:leader="none"/>
              </w:tabs>
              <w:spacing w:line="242" w:lineRule="auto" w:before="5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药理作用、作用机制与作用</w:t>
            </w:r>
            <w:r>
              <w:rPr>
                <w:sz w:val="24"/>
              </w:rPr>
              <w:t>特点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469" w:val="left" w:leader="none"/>
              </w:tabs>
              <w:spacing w:line="242" w:lineRule="auto" w:before="3" w:after="0"/>
              <w:ind w:left="107" w:right="28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469" w:val="left" w:leader="none"/>
              </w:tabs>
              <w:spacing w:line="240" w:lineRule="auto" w:before="2" w:after="0"/>
              <w:ind w:left="468" w:right="0" w:hanging="362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典型不良反应、禁忌和特殊</w:t>
            </w:r>
          </w:p>
          <w:p>
            <w:pPr>
              <w:pStyle w:val="TableParagraph"/>
              <w:spacing w:line="288" w:lineRule="exact" w:before="5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2183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91"/>
              </w:numPr>
              <w:tabs>
                <w:tab w:pos="709" w:val="left" w:leader="none"/>
              </w:tabs>
              <w:spacing w:line="242" w:lineRule="auto" w:before="3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糖类：葡萄糖、二磷酸果</w:t>
            </w:r>
            <w:r>
              <w:rPr>
                <w:sz w:val="24"/>
              </w:rPr>
              <w:t>糖的适应证与临床应用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709" w:val="left" w:leader="none"/>
              </w:tabs>
              <w:spacing w:line="242" w:lineRule="auto" w:before="3" w:after="0"/>
              <w:ind w:left="107" w:right="4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盐类：氯化钠、氯化钾、</w:t>
            </w:r>
            <w:r>
              <w:rPr>
                <w:sz w:val="24"/>
              </w:rPr>
              <w:t>氯化钙、门冬氨酸钾镁的适应证与临床应用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709" w:val="left" w:leader="none"/>
              </w:tabs>
              <w:spacing w:line="240" w:lineRule="auto" w:before="4" w:after="0"/>
              <w:ind w:left="708" w:right="0" w:hanging="602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酸碱平衡调节药：乳酸钠</w:t>
            </w:r>
          </w:p>
          <w:p>
            <w:pPr>
              <w:pStyle w:val="TableParagraph"/>
              <w:spacing w:line="289" w:lineRule="exact" w:before="5"/>
              <w:rPr>
                <w:sz w:val="24"/>
              </w:rPr>
            </w:pPr>
            <w:r>
              <w:rPr>
                <w:sz w:val="24"/>
              </w:rPr>
              <w:t>的适应证与临床应用</w:t>
            </w:r>
          </w:p>
        </w:tc>
      </w:tr>
      <w:tr>
        <w:trPr>
          <w:trHeight w:val="1245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（二）维生素类药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2"/>
              <w:ind w:right="13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92"/>
              </w:numPr>
              <w:tabs>
                <w:tab w:pos="469" w:val="left" w:leader="none"/>
              </w:tabs>
              <w:spacing w:line="240" w:lineRule="auto" w:before="2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469" w:val="left" w:leader="none"/>
              </w:tabs>
              <w:spacing w:line="242" w:lineRule="auto" w:before="5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药理作用、作用机制与作用</w:t>
            </w:r>
            <w:r>
              <w:rPr>
                <w:sz w:val="24"/>
              </w:rPr>
              <w:t>特点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469" w:val="left" w:leader="none"/>
              </w:tabs>
              <w:spacing w:line="287" w:lineRule="exact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具有临床意义的药物相互</w:t>
            </w:r>
          </w:p>
        </w:tc>
      </w:tr>
    </w:tbl>
    <w:p>
      <w:pPr>
        <w:spacing w:after="0" w:line="287" w:lineRule="exact"/>
        <w:jc w:val="left"/>
        <w:rPr>
          <w:sz w:val="24"/>
        </w:rPr>
        <w:sectPr>
          <w:pgSz w:w="11910" w:h="16840"/>
          <w:pgMar w:top="1580" w:bottom="280" w:left="1280" w:right="1200"/>
        </w:sectPr>
      </w:pPr>
    </w:p>
    <w:p>
      <w:pPr>
        <w:pStyle w:val="BodyText"/>
        <w:rPr>
          <w:rFonts w:ascii="Times New Roman"/>
          <w:sz w:val="29"/>
        </w:rPr>
      </w:pPr>
    </w:p>
    <w:tbl>
      <w:tblPr>
        <w:tblW w:w="0" w:type="auto"/>
        <w:jc w:val="left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2409"/>
        <w:gridCol w:w="2410"/>
        <w:gridCol w:w="3402"/>
      </w:tblGrid>
      <w:tr>
        <w:trPr>
          <w:trHeight w:val="936" w:hRule="atLeast"/>
        </w:trPr>
        <w:tc>
          <w:tcPr>
            <w:tcW w:w="534" w:type="dxa"/>
            <w:vMerge w:val="restart"/>
          </w:tcPr>
          <w:p>
            <w:pPr>
              <w:pStyle w:val="TableParagraph"/>
              <w:spacing w:line="242" w:lineRule="auto" w:before="3"/>
              <w:ind w:left="108" w:right="173"/>
              <w:jc w:val="both"/>
              <w:rPr>
                <w:sz w:val="24"/>
              </w:rPr>
            </w:pPr>
            <w:r>
              <w:rPr>
                <w:sz w:val="24"/>
              </w:rPr>
              <w:t>营养药物</w:t>
            </w:r>
          </w:p>
        </w:tc>
        <w:tc>
          <w:tcPr>
            <w:tcW w:w="2409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作用</w:t>
            </w:r>
          </w:p>
          <w:p>
            <w:pPr>
              <w:pStyle w:val="TableParagraph"/>
              <w:spacing w:line="310" w:lineRule="atLeast" w:before="2"/>
              <w:ind w:right="30"/>
              <w:rPr>
                <w:sz w:val="24"/>
              </w:rPr>
            </w:pPr>
            <w:r>
              <w:rPr>
                <w:sz w:val="24"/>
              </w:rPr>
              <w:t>(4)典型不良反应、禁忌和特殊人群用药</w:t>
            </w:r>
          </w:p>
        </w:tc>
      </w:tr>
      <w:tr>
        <w:trPr>
          <w:trHeight w:val="935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spacing w:line="242" w:lineRule="auto" w:before="2"/>
              <w:ind w:right="-29"/>
              <w:rPr>
                <w:sz w:val="24"/>
              </w:rPr>
            </w:pPr>
            <w:r>
              <w:rPr>
                <w:spacing w:val="-15"/>
                <w:sz w:val="24"/>
              </w:rPr>
              <w:t>维生素 </w:t>
            </w:r>
            <w:r>
              <w:rPr>
                <w:sz w:val="24"/>
              </w:rPr>
              <w:t>A</w:t>
            </w:r>
            <w:r>
              <w:rPr>
                <w:spacing w:val="-31"/>
                <w:sz w:val="24"/>
              </w:rPr>
              <w:t>、维生素 </w:t>
            </w:r>
            <w:r>
              <w:rPr>
                <w:sz w:val="24"/>
              </w:rPr>
              <w:t>E</w:t>
            </w:r>
            <w:r>
              <w:rPr>
                <w:spacing w:val="-31"/>
                <w:sz w:val="24"/>
              </w:rPr>
              <w:t>、维生素 </w:t>
            </w:r>
            <w:r>
              <w:rPr>
                <w:sz w:val="24"/>
              </w:rPr>
              <w:t>B</w:t>
            </w:r>
            <w:r>
              <w:rPr>
                <w:position w:val="-2"/>
                <w:sz w:val="12"/>
              </w:rPr>
              <w:t>1</w:t>
            </w:r>
            <w:r>
              <w:rPr>
                <w:spacing w:val="-12"/>
                <w:sz w:val="24"/>
              </w:rPr>
              <w:t>、</w:t>
            </w:r>
            <w:r>
              <w:rPr>
                <w:spacing w:val="-15"/>
                <w:sz w:val="24"/>
              </w:rPr>
              <w:t>维生素 </w:t>
            </w:r>
            <w:r>
              <w:rPr>
                <w:sz w:val="24"/>
              </w:rPr>
              <w:t>B</w:t>
            </w:r>
            <w:r>
              <w:rPr>
                <w:position w:val="-2"/>
                <w:sz w:val="12"/>
              </w:rPr>
              <w:t>6</w:t>
            </w:r>
            <w:r>
              <w:rPr>
                <w:spacing w:val="-12"/>
                <w:sz w:val="24"/>
              </w:rPr>
              <w:t>、维生素 </w:t>
            </w:r>
            <w:r>
              <w:rPr>
                <w:sz w:val="24"/>
              </w:rPr>
              <w:t>C</w:t>
            </w:r>
            <w:r>
              <w:rPr>
                <w:spacing w:val="-12"/>
                <w:sz w:val="24"/>
              </w:rPr>
              <w:t> 的适应证</w:t>
            </w:r>
          </w:p>
          <w:p>
            <w:pPr>
              <w:pStyle w:val="TableParagraph"/>
              <w:spacing w:line="289" w:lineRule="exact" w:before="3"/>
              <w:rPr>
                <w:sz w:val="24"/>
              </w:rPr>
            </w:pPr>
            <w:r>
              <w:rPr>
                <w:sz w:val="24"/>
              </w:rPr>
              <w:t>与临床应用</w:t>
            </w:r>
          </w:p>
        </w:tc>
      </w:tr>
      <w:tr>
        <w:trPr>
          <w:trHeight w:val="2184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（三）肠内营养药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2"/>
              <w:ind w:right="13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93"/>
              </w:numPr>
              <w:tabs>
                <w:tab w:pos="469" w:val="left" w:leader="none"/>
              </w:tabs>
              <w:spacing w:line="240" w:lineRule="auto" w:before="2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469" w:val="left" w:leader="none"/>
              </w:tabs>
              <w:spacing w:line="242" w:lineRule="auto" w:before="5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药理作用、作用机制与作用</w:t>
            </w:r>
            <w:r>
              <w:rPr>
                <w:sz w:val="24"/>
              </w:rPr>
              <w:t>特点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469" w:val="left" w:leader="none"/>
              </w:tabs>
              <w:spacing w:line="242" w:lineRule="auto" w:before="2" w:after="0"/>
              <w:ind w:left="107" w:right="28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典型不良反应、禁忌和特殊</w:t>
            </w:r>
          </w:p>
          <w:p>
            <w:pPr>
              <w:pStyle w:val="TableParagraph"/>
              <w:spacing w:line="290" w:lineRule="exact" w:before="5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1871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94"/>
              </w:numPr>
              <w:tabs>
                <w:tab w:pos="469" w:val="left" w:leader="none"/>
              </w:tabs>
              <w:spacing w:line="242" w:lineRule="auto" w:before="2" w:after="0"/>
              <w:ind w:left="107" w:right="282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通用型肠内营养药肠内营</w:t>
            </w:r>
            <w:r>
              <w:rPr>
                <w:sz w:val="24"/>
              </w:rPr>
              <w:t>养粉剂(TP)</w:t>
            </w:r>
            <w:r>
              <w:rPr>
                <w:spacing w:val="-3"/>
                <w:sz w:val="24"/>
              </w:rPr>
              <w:t> 的适应证与临床</w:t>
            </w:r>
            <w:r>
              <w:rPr>
                <w:sz w:val="24"/>
              </w:rPr>
              <w:t>应用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469" w:val="left" w:leader="none"/>
              </w:tabs>
              <w:spacing w:line="242" w:lineRule="auto" w:before="4" w:after="0"/>
              <w:ind w:left="107" w:right="162" w:firstLine="0"/>
              <w:jc w:val="both"/>
              <w:rPr>
                <w:sz w:val="24"/>
              </w:rPr>
            </w:pPr>
            <w:r>
              <w:rPr>
                <w:sz w:val="24"/>
              </w:rPr>
              <w:t>疾病特异型肠内营养药肠内营养乳剂 (TPF-D)</w:t>
            </w:r>
            <w:r>
              <w:rPr>
                <w:spacing w:val="-5"/>
                <w:sz w:val="24"/>
              </w:rPr>
              <w:t>的适应证</w:t>
            </w:r>
          </w:p>
          <w:p>
            <w:pPr>
              <w:pStyle w:val="TableParagraph"/>
              <w:spacing w:line="290" w:lineRule="exact" w:before="3"/>
              <w:rPr>
                <w:sz w:val="24"/>
              </w:rPr>
            </w:pPr>
            <w:r>
              <w:rPr>
                <w:sz w:val="24"/>
              </w:rPr>
              <w:t>与临床应用</w:t>
            </w:r>
          </w:p>
        </w:tc>
      </w:tr>
      <w:tr>
        <w:trPr>
          <w:trHeight w:val="2184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（四）肠外营养药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4"/>
              <w:ind w:right="13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95"/>
              </w:numPr>
              <w:tabs>
                <w:tab w:pos="469" w:val="left" w:leader="none"/>
              </w:tabs>
              <w:spacing w:line="240" w:lineRule="auto" w:before="4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469" w:val="left" w:leader="none"/>
              </w:tabs>
              <w:spacing w:line="242" w:lineRule="auto" w:before="4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药理作用、作用机制与作用</w:t>
            </w:r>
            <w:r>
              <w:rPr>
                <w:sz w:val="24"/>
              </w:rPr>
              <w:t>特点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469" w:val="left" w:leader="none"/>
              </w:tabs>
              <w:spacing w:line="242" w:lineRule="auto" w:before="3" w:after="0"/>
              <w:ind w:left="107" w:right="28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典型不良反应、禁忌和特殊</w:t>
            </w:r>
          </w:p>
          <w:p>
            <w:pPr>
              <w:pStyle w:val="TableParagraph"/>
              <w:spacing w:line="288" w:lineRule="exact" w:before="4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2183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spacing w:line="242" w:lineRule="auto" w:before="3"/>
              <w:ind w:right="45"/>
              <w:rPr>
                <w:sz w:val="24"/>
              </w:rPr>
            </w:pPr>
            <w:r>
              <w:rPr>
                <w:sz w:val="24"/>
              </w:rPr>
              <w:t>(1)氨基酸类制剂复方氨基酸注射液 (18AA)、复方氨基酸注射液(6AA)、 复方氨基酸注射液(9AA)的适应证与临床应用(2)脂肪乳制剂中/长链脂肪乳注射液 (C8-24)的适应证与临</w:t>
            </w:r>
          </w:p>
          <w:p>
            <w:pPr>
              <w:pStyle w:val="TableParagraph"/>
              <w:spacing w:line="288" w:lineRule="exact" w:before="9"/>
              <w:rPr>
                <w:sz w:val="24"/>
              </w:rPr>
            </w:pPr>
            <w:r>
              <w:rPr>
                <w:sz w:val="24"/>
              </w:rPr>
              <w:t>床应用</w:t>
            </w:r>
          </w:p>
        </w:tc>
      </w:tr>
      <w:tr>
        <w:trPr>
          <w:trHeight w:val="2184" w:hRule="atLeast"/>
        </w:trPr>
        <w:tc>
          <w:tcPr>
            <w:tcW w:w="534" w:type="dxa"/>
            <w:vMerge w:val="restart"/>
          </w:tcPr>
          <w:p>
            <w:pPr>
              <w:pStyle w:val="TableParagraph"/>
              <w:spacing w:line="242" w:lineRule="auto" w:before="3"/>
              <w:ind w:left="108" w:right="173"/>
              <w:rPr>
                <w:sz w:val="24"/>
              </w:rPr>
            </w:pPr>
            <w:r>
              <w:rPr>
                <w:sz w:val="24"/>
              </w:rPr>
              <w:t>十四</w:t>
            </w:r>
          </w:p>
          <w:p>
            <w:pPr>
              <w:pStyle w:val="TableParagraph"/>
              <w:spacing w:line="242" w:lineRule="auto" w:before="3"/>
              <w:ind w:left="108" w:right="173"/>
              <w:jc w:val="both"/>
              <w:rPr>
                <w:sz w:val="24"/>
              </w:rPr>
            </w:pPr>
            <w:r>
              <w:rPr>
                <w:sz w:val="24"/>
              </w:rPr>
              <w:t>、生殖系统</w:t>
            </w:r>
          </w:p>
          <w:p>
            <w:pPr>
              <w:pStyle w:val="TableParagraph"/>
              <w:spacing w:line="310" w:lineRule="atLeast" w:before="4"/>
              <w:ind w:left="108" w:right="173"/>
              <w:rPr>
                <w:sz w:val="24"/>
              </w:rPr>
            </w:pPr>
            <w:r>
              <w:rPr>
                <w:sz w:val="24"/>
              </w:rPr>
              <w:t>、性</w:t>
            </w: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（一）女性激素类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3"/>
              <w:ind w:right="13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96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469" w:val="left" w:leader="none"/>
              </w:tabs>
              <w:spacing w:line="242" w:lineRule="auto" w:before="4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药理作用、作用机制与作用</w:t>
            </w:r>
            <w:r>
              <w:rPr>
                <w:sz w:val="24"/>
              </w:rPr>
              <w:t>特点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469" w:val="left" w:leader="none"/>
              </w:tabs>
              <w:spacing w:line="242" w:lineRule="auto" w:before="3" w:after="0"/>
              <w:ind w:left="107" w:right="28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典型不良反应、禁忌和特殊</w:t>
            </w:r>
          </w:p>
          <w:p>
            <w:pPr>
              <w:pStyle w:val="TableParagraph"/>
              <w:spacing w:line="289" w:lineRule="exact" w:before="5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621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(1)雌激素类戊酸雌二醇的适</w:t>
            </w:r>
          </w:p>
          <w:p>
            <w:pPr>
              <w:pStyle w:val="TableParagraph"/>
              <w:spacing w:line="287" w:lineRule="exact" w:before="5"/>
              <w:rPr>
                <w:sz w:val="24"/>
              </w:rPr>
            </w:pPr>
            <w:r>
              <w:rPr>
                <w:sz w:val="24"/>
              </w:rPr>
              <w:t>应证与临床应用</w:t>
            </w:r>
          </w:p>
        </w:tc>
      </w:tr>
    </w:tbl>
    <w:p>
      <w:pPr>
        <w:spacing w:after="0" w:line="287" w:lineRule="exact"/>
        <w:rPr>
          <w:sz w:val="24"/>
        </w:rPr>
        <w:sectPr>
          <w:pgSz w:w="11910" w:h="16840"/>
          <w:pgMar w:top="1580" w:bottom="280" w:left="1280" w:right="1200"/>
        </w:sectPr>
      </w:pPr>
    </w:p>
    <w:p>
      <w:pPr>
        <w:pStyle w:val="BodyText"/>
        <w:rPr>
          <w:rFonts w:ascii="Times New Roman"/>
          <w:sz w:val="29"/>
        </w:rPr>
      </w:pPr>
    </w:p>
    <w:tbl>
      <w:tblPr>
        <w:tblW w:w="0" w:type="auto"/>
        <w:jc w:val="left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2409"/>
        <w:gridCol w:w="2410"/>
        <w:gridCol w:w="3402"/>
      </w:tblGrid>
      <w:tr>
        <w:trPr>
          <w:trHeight w:val="936" w:hRule="atLeast"/>
        </w:trPr>
        <w:tc>
          <w:tcPr>
            <w:tcW w:w="534" w:type="dxa"/>
            <w:vMerge w:val="restart"/>
          </w:tcPr>
          <w:p>
            <w:pPr>
              <w:pStyle w:val="TableParagraph"/>
              <w:spacing w:line="242" w:lineRule="auto" w:before="3"/>
              <w:ind w:left="108" w:right="173"/>
              <w:jc w:val="both"/>
              <w:rPr>
                <w:sz w:val="24"/>
              </w:rPr>
            </w:pPr>
            <w:r>
              <w:rPr>
                <w:sz w:val="24"/>
              </w:rPr>
              <w:t>激素及生育用药</w:t>
            </w:r>
          </w:p>
        </w:tc>
        <w:tc>
          <w:tcPr>
            <w:tcW w:w="240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spacing w:line="242" w:lineRule="auto" w:before="3"/>
              <w:ind w:right="162"/>
              <w:rPr>
                <w:sz w:val="24"/>
              </w:rPr>
            </w:pPr>
            <w:r>
              <w:rPr>
                <w:sz w:val="24"/>
              </w:rPr>
              <w:t>(2)孕激素类黄体酮、甲羟孕酮、地屈孕酮的适座证与临床</w:t>
            </w:r>
          </w:p>
          <w:p>
            <w:pPr>
              <w:pStyle w:val="TableParagraph"/>
              <w:spacing w:line="289" w:lineRule="exact" w:before="3"/>
              <w:rPr>
                <w:sz w:val="24"/>
              </w:rPr>
            </w:pPr>
            <w:r>
              <w:rPr>
                <w:sz w:val="24"/>
              </w:rPr>
              <w:t>应用</w:t>
            </w:r>
          </w:p>
        </w:tc>
      </w:tr>
      <w:tr>
        <w:trPr>
          <w:trHeight w:val="936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line="242" w:lineRule="auto" w:before="3"/>
              <w:ind w:right="129"/>
              <w:rPr>
                <w:sz w:val="24"/>
              </w:rPr>
            </w:pPr>
            <w:r>
              <w:rPr>
                <w:sz w:val="24"/>
              </w:rPr>
              <w:t>（二）子宫颈局部用药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3"/>
              <w:ind w:right="13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97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药理作用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469" w:val="left" w:leader="none"/>
              </w:tabs>
              <w:spacing w:line="310" w:lineRule="atLeast" w:before="1" w:after="0"/>
              <w:ind w:left="107" w:right="28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典型不良反应和特殊人群</w:t>
            </w:r>
            <w:r>
              <w:rPr>
                <w:sz w:val="24"/>
              </w:rPr>
              <w:t>用药</w:t>
            </w:r>
          </w:p>
        </w:tc>
      </w:tr>
      <w:tr>
        <w:trPr>
          <w:trHeight w:val="623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聚甲酚磺醛、干扰素α2a 的适</w:t>
            </w:r>
          </w:p>
          <w:p>
            <w:pPr>
              <w:pStyle w:val="TableParagraph"/>
              <w:spacing w:line="290" w:lineRule="exact" w:before="5"/>
              <w:rPr>
                <w:sz w:val="24"/>
              </w:rPr>
            </w:pPr>
            <w:r>
              <w:rPr>
                <w:sz w:val="24"/>
              </w:rPr>
              <w:t>应证与临床应用</w:t>
            </w:r>
          </w:p>
        </w:tc>
      </w:tr>
      <w:tr>
        <w:trPr>
          <w:trHeight w:val="1560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（三）退乳药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2"/>
              <w:ind w:right="13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98"/>
              </w:numPr>
              <w:tabs>
                <w:tab w:pos="469" w:val="left" w:leader="none"/>
              </w:tabs>
              <w:spacing w:line="240" w:lineRule="auto" w:before="2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药理作用与作用特点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469" w:val="left" w:leader="none"/>
              </w:tabs>
              <w:spacing w:line="242" w:lineRule="auto" w:before="4" w:after="0"/>
              <w:ind w:left="107" w:right="28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典型不良反应、禁忌和特殊</w:t>
            </w:r>
          </w:p>
          <w:p>
            <w:pPr>
              <w:pStyle w:val="TableParagraph"/>
              <w:spacing w:line="290" w:lineRule="exact" w:before="5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311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88" w:lineRule="exact" w:before="4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spacing w:line="288" w:lineRule="exact" w:before="4"/>
              <w:rPr>
                <w:sz w:val="24"/>
              </w:rPr>
            </w:pPr>
            <w:r>
              <w:rPr>
                <w:sz w:val="24"/>
              </w:rPr>
              <w:t>溴隐亭的适应证与临床应用</w:t>
            </w:r>
          </w:p>
        </w:tc>
      </w:tr>
      <w:tr>
        <w:trPr>
          <w:trHeight w:val="1560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（四）促性腺激素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3"/>
              <w:ind w:right="13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99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药理作用与作用特点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469" w:val="left" w:leader="none"/>
              </w:tabs>
              <w:spacing w:line="242" w:lineRule="auto" w:before="5" w:after="0"/>
              <w:ind w:left="107" w:right="28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典型不良反应、禁忌和特殊</w:t>
            </w:r>
          </w:p>
          <w:p>
            <w:pPr>
              <w:pStyle w:val="TableParagraph"/>
              <w:spacing w:line="288" w:lineRule="exact" w:before="4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311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89" w:lineRule="exact" w:before="3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spacing w:line="289" w:lineRule="exact" w:before="3"/>
              <w:rPr>
                <w:sz w:val="24"/>
              </w:rPr>
            </w:pPr>
            <w:r>
              <w:rPr>
                <w:sz w:val="24"/>
              </w:rPr>
              <w:t>绒促性素的适应证与临床应用</w:t>
            </w:r>
          </w:p>
        </w:tc>
      </w:tr>
      <w:tr>
        <w:trPr>
          <w:trHeight w:val="936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line="242" w:lineRule="auto" w:before="2"/>
              <w:ind w:right="129"/>
              <w:rPr>
                <w:sz w:val="24"/>
              </w:rPr>
            </w:pPr>
            <w:r>
              <w:rPr>
                <w:sz w:val="24"/>
              </w:rPr>
              <w:t>（五）促性腺激素释放激素类似物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2"/>
              <w:ind w:right="13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402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(1)药理作用与作用特点</w:t>
            </w:r>
          </w:p>
          <w:p>
            <w:pPr>
              <w:pStyle w:val="TableParagraph"/>
              <w:spacing w:line="310" w:lineRule="atLeast" w:before="2"/>
              <w:ind w:right="30"/>
              <w:rPr>
                <w:sz w:val="24"/>
              </w:rPr>
            </w:pPr>
            <w:r>
              <w:rPr>
                <w:sz w:val="24"/>
              </w:rPr>
              <w:t>（2）典型不良反应、禁忌和特殊人群用药</w:t>
            </w:r>
          </w:p>
        </w:tc>
      </w:tr>
      <w:tr>
        <w:trPr>
          <w:trHeight w:val="311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90" w:lineRule="exact"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spacing w:line="290" w:lineRule="exact" w:before="2"/>
              <w:rPr>
                <w:sz w:val="24"/>
              </w:rPr>
            </w:pPr>
            <w:r>
              <w:rPr>
                <w:sz w:val="24"/>
              </w:rPr>
              <w:t>戈那瑞林的适应证与临床应用</w:t>
            </w:r>
          </w:p>
        </w:tc>
      </w:tr>
      <w:tr>
        <w:trPr>
          <w:trHeight w:val="2184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line="242" w:lineRule="auto" w:before="2"/>
              <w:ind w:right="129"/>
              <w:rPr>
                <w:sz w:val="24"/>
              </w:rPr>
            </w:pPr>
            <w:r>
              <w:rPr>
                <w:sz w:val="24"/>
              </w:rPr>
              <w:t>（六）女性激素类避孕药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2"/>
              <w:ind w:right="13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100"/>
              </w:numPr>
              <w:tabs>
                <w:tab w:pos="469" w:val="left" w:leader="none"/>
              </w:tabs>
              <w:spacing w:line="240" w:lineRule="auto" w:before="2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469" w:val="left" w:leader="none"/>
              </w:tabs>
              <w:spacing w:line="242" w:lineRule="auto" w:before="4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药理作用、作用机制与作用</w:t>
            </w:r>
            <w:r>
              <w:rPr>
                <w:sz w:val="24"/>
              </w:rPr>
              <w:t>特点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469" w:val="left" w:leader="none"/>
              </w:tabs>
              <w:spacing w:line="242" w:lineRule="auto" w:before="3" w:after="0"/>
              <w:ind w:left="107" w:right="28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典型不良反应、禁忌和特殊</w:t>
            </w:r>
          </w:p>
          <w:p>
            <w:pPr>
              <w:pStyle w:val="TableParagraph"/>
              <w:spacing w:line="290" w:lineRule="exact" w:before="4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2183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spacing w:line="242" w:lineRule="auto" w:before="4"/>
              <w:ind w:right="45"/>
              <w:rPr>
                <w:sz w:val="24"/>
              </w:rPr>
            </w:pPr>
            <w:r>
              <w:rPr>
                <w:sz w:val="24"/>
              </w:rPr>
              <w:t>(1)短效口服避孕药左炔诺孕酮、去氧孕酮、孕二烯酮、双炔失碳酯的适应证与临床应用(2)长效避孕药羟孕酮、庚酸炔诺酮的适应证与临床应用</w:t>
            </w:r>
          </w:p>
          <w:p>
            <w:pPr>
              <w:pStyle w:val="TableParagraph"/>
              <w:spacing w:line="310" w:lineRule="atLeast" w:before="4"/>
              <w:ind w:right="282"/>
              <w:rPr>
                <w:sz w:val="24"/>
              </w:rPr>
            </w:pPr>
            <w:r>
              <w:rPr>
                <w:sz w:val="24"/>
              </w:rPr>
              <w:t>(3)事后避孕药米非司酮的适应证与临床应用</w:t>
            </w:r>
          </w:p>
        </w:tc>
      </w:tr>
      <w:tr>
        <w:trPr>
          <w:trHeight w:val="624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line="242" w:lineRule="auto" w:before="3"/>
              <w:ind w:right="129"/>
              <w:rPr>
                <w:sz w:val="24"/>
              </w:rPr>
            </w:pPr>
            <w:r>
              <w:rPr>
                <w:sz w:val="24"/>
              </w:rPr>
              <w:t>（七）女性用阴道杀精药</w:t>
            </w:r>
          </w:p>
        </w:tc>
        <w:tc>
          <w:tcPr>
            <w:tcW w:w="2410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1.药理作用与临床评</w:t>
            </w:r>
          </w:p>
          <w:p>
            <w:pPr>
              <w:pStyle w:val="TableParagraph"/>
              <w:spacing w:line="288" w:lineRule="exact" w:before="5"/>
              <w:rPr>
                <w:sz w:val="24"/>
              </w:rPr>
            </w:pPr>
            <w:r>
              <w:rPr>
                <w:sz w:val="24"/>
              </w:rPr>
              <w:t>价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101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药理作用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469" w:val="left" w:leader="none"/>
              </w:tabs>
              <w:spacing w:line="288" w:lineRule="exact" w:before="5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典型不良反应和禁忌</w:t>
            </w:r>
          </w:p>
        </w:tc>
      </w:tr>
      <w:tr>
        <w:trPr>
          <w:trHeight w:val="311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89" w:lineRule="exact" w:before="3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spacing w:line="289" w:lineRule="exact" w:before="3"/>
              <w:rPr>
                <w:sz w:val="24"/>
              </w:rPr>
            </w:pPr>
            <w:r>
              <w:rPr>
                <w:sz w:val="24"/>
              </w:rPr>
              <w:t>壬苯醇醚的适应证与临床应用</w:t>
            </w:r>
          </w:p>
        </w:tc>
      </w:tr>
      <w:tr>
        <w:trPr>
          <w:trHeight w:val="309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line="287" w:lineRule="exact" w:before="2"/>
              <w:rPr>
                <w:sz w:val="24"/>
              </w:rPr>
            </w:pPr>
            <w:r>
              <w:rPr>
                <w:sz w:val="24"/>
              </w:rPr>
              <w:t>（八）男用避孕药</w:t>
            </w:r>
          </w:p>
        </w:tc>
        <w:tc>
          <w:tcPr>
            <w:tcW w:w="2410" w:type="dxa"/>
          </w:tcPr>
          <w:p>
            <w:pPr>
              <w:pStyle w:val="TableParagraph"/>
              <w:spacing w:line="287" w:lineRule="exact" w:before="2"/>
              <w:rPr>
                <w:sz w:val="24"/>
              </w:rPr>
            </w:pPr>
            <w:r>
              <w:rPr>
                <w:sz w:val="24"/>
              </w:rPr>
              <w:t>1.药理作用与临床评</w:t>
            </w:r>
          </w:p>
        </w:tc>
        <w:tc>
          <w:tcPr>
            <w:tcW w:w="3402" w:type="dxa"/>
          </w:tcPr>
          <w:p>
            <w:pPr>
              <w:pStyle w:val="TableParagraph"/>
              <w:spacing w:line="287" w:lineRule="exact" w:before="2"/>
              <w:rPr>
                <w:sz w:val="24"/>
              </w:rPr>
            </w:pPr>
            <w:r>
              <w:rPr>
                <w:sz w:val="24"/>
              </w:rPr>
              <w:t>(1)药理作用</w:t>
            </w:r>
          </w:p>
        </w:tc>
      </w:tr>
    </w:tbl>
    <w:p>
      <w:pPr>
        <w:spacing w:after="0" w:line="287" w:lineRule="exact"/>
        <w:rPr>
          <w:sz w:val="24"/>
        </w:rPr>
        <w:sectPr>
          <w:pgSz w:w="11910" w:h="16840"/>
          <w:pgMar w:top="1580" w:bottom="280" w:left="1280" w:right="1200"/>
        </w:sectPr>
      </w:pPr>
    </w:p>
    <w:p>
      <w:pPr>
        <w:pStyle w:val="BodyText"/>
        <w:rPr>
          <w:rFonts w:ascii="Times New Roman"/>
          <w:sz w:val="29"/>
        </w:rPr>
      </w:pPr>
    </w:p>
    <w:tbl>
      <w:tblPr>
        <w:tblW w:w="0" w:type="auto"/>
        <w:jc w:val="left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2409"/>
        <w:gridCol w:w="2410"/>
        <w:gridCol w:w="3402"/>
      </w:tblGrid>
      <w:tr>
        <w:trPr>
          <w:trHeight w:val="624" w:hRule="atLeast"/>
        </w:trPr>
        <w:tc>
          <w:tcPr>
            <w:tcW w:w="53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价</w:t>
            </w:r>
          </w:p>
        </w:tc>
        <w:tc>
          <w:tcPr>
            <w:tcW w:w="3402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(2)典型不良反应、禁忌和特殊</w:t>
            </w:r>
          </w:p>
          <w:p>
            <w:pPr>
              <w:pStyle w:val="TableParagraph"/>
              <w:spacing w:line="289" w:lineRule="exact" w:before="4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311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89" w:lineRule="exact"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spacing w:line="289" w:lineRule="exact" w:before="2"/>
              <w:rPr>
                <w:sz w:val="24"/>
              </w:rPr>
            </w:pPr>
            <w:r>
              <w:rPr>
                <w:sz w:val="24"/>
              </w:rPr>
              <w:t>棉酚的适应证与临床应用</w:t>
            </w:r>
          </w:p>
        </w:tc>
      </w:tr>
      <w:tr>
        <w:trPr>
          <w:trHeight w:val="624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line="242" w:lineRule="auto" w:before="2"/>
              <w:ind w:right="129"/>
              <w:rPr>
                <w:sz w:val="24"/>
              </w:rPr>
            </w:pPr>
            <w:r>
              <w:rPr>
                <w:sz w:val="24"/>
              </w:rPr>
              <w:t>（九）子宫收缩药及引产药</w:t>
            </w:r>
          </w:p>
        </w:tc>
        <w:tc>
          <w:tcPr>
            <w:tcW w:w="2410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1.药理作用与临床评</w:t>
            </w:r>
          </w:p>
          <w:p>
            <w:pPr>
              <w:pStyle w:val="TableParagraph"/>
              <w:spacing w:line="290" w:lineRule="exact" w:before="5"/>
              <w:rPr>
                <w:sz w:val="24"/>
              </w:rPr>
            </w:pPr>
            <w:r>
              <w:rPr>
                <w:sz w:val="24"/>
              </w:rPr>
              <w:t>价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102"/>
              </w:numPr>
              <w:tabs>
                <w:tab w:pos="469" w:val="left" w:leader="none"/>
              </w:tabs>
              <w:spacing w:line="240" w:lineRule="auto" w:before="2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469" w:val="left" w:leader="none"/>
              </w:tabs>
              <w:spacing w:line="290" w:lineRule="exact" w:before="5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药理作用与作用特点</w:t>
            </w:r>
          </w:p>
        </w:tc>
      </w:tr>
      <w:tr>
        <w:trPr>
          <w:trHeight w:val="2495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103"/>
              </w:numPr>
              <w:tabs>
                <w:tab w:pos="469" w:val="left" w:leader="none"/>
              </w:tabs>
              <w:spacing w:line="242" w:lineRule="auto" w:before="2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垂体后叶制剂缩宫素、卡贝</w:t>
            </w:r>
            <w:r>
              <w:rPr>
                <w:sz w:val="24"/>
              </w:rPr>
              <w:t>缩宫素的适应证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469" w:val="left" w:leader="none"/>
              </w:tabs>
              <w:spacing w:line="242" w:lineRule="auto" w:before="3" w:after="0"/>
              <w:ind w:left="107" w:right="28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麦角制剂麦角新碱的适应</w:t>
            </w:r>
            <w:r>
              <w:rPr>
                <w:sz w:val="24"/>
              </w:rPr>
              <w:t>证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469" w:val="left" w:leader="none"/>
              </w:tabs>
              <w:spacing w:line="242" w:lineRule="auto" w:before="2" w:after="0"/>
              <w:ind w:left="107" w:right="28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前列腺素类卡前列素氨丁</w:t>
            </w:r>
            <w:r>
              <w:rPr>
                <w:sz w:val="24"/>
              </w:rPr>
              <w:t>三醇、米索前列醇的适应证(4)</w:t>
            </w:r>
            <w:r>
              <w:rPr>
                <w:spacing w:val="-2"/>
                <w:sz w:val="24"/>
              </w:rPr>
              <w:t>促进子宫颈成熟的药物普</w:t>
            </w:r>
          </w:p>
          <w:p>
            <w:pPr>
              <w:pStyle w:val="TableParagraph"/>
              <w:spacing w:line="290" w:lineRule="exact" w:before="5"/>
              <w:rPr>
                <w:sz w:val="24"/>
              </w:rPr>
            </w:pPr>
            <w:r>
              <w:rPr>
                <w:sz w:val="24"/>
              </w:rPr>
              <w:t>拉睾酮的适应证</w:t>
            </w:r>
          </w:p>
        </w:tc>
      </w:tr>
      <w:tr>
        <w:trPr>
          <w:trHeight w:val="624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（十）抗早孕药物</w:t>
            </w:r>
          </w:p>
        </w:tc>
        <w:tc>
          <w:tcPr>
            <w:tcW w:w="2410" w:type="dxa"/>
          </w:tcPr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1.药理作用与临床评</w:t>
            </w:r>
          </w:p>
          <w:p>
            <w:pPr>
              <w:pStyle w:val="TableParagraph"/>
              <w:spacing w:line="288" w:lineRule="exact" w:before="4"/>
              <w:rPr>
                <w:sz w:val="24"/>
              </w:rPr>
            </w:pPr>
            <w:r>
              <w:rPr>
                <w:sz w:val="24"/>
              </w:rPr>
              <w:t>价</w:t>
            </w:r>
          </w:p>
        </w:tc>
        <w:tc>
          <w:tcPr>
            <w:tcW w:w="3402" w:type="dxa"/>
          </w:tcPr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药理作用与作用特点</w:t>
            </w:r>
          </w:p>
        </w:tc>
      </w:tr>
      <w:tr>
        <w:trPr>
          <w:trHeight w:val="311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88" w:lineRule="exact" w:before="3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spacing w:line="288" w:lineRule="exact" w:before="3"/>
              <w:rPr>
                <w:sz w:val="24"/>
              </w:rPr>
            </w:pPr>
            <w:r>
              <w:rPr>
                <w:sz w:val="24"/>
              </w:rPr>
              <w:t>利托君、硫酸镁的适应证</w:t>
            </w:r>
          </w:p>
        </w:tc>
      </w:tr>
      <w:tr>
        <w:trPr>
          <w:trHeight w:val="2184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line="242" w:lineRule="auto" w:before="3"/>
              <w:ind w:right="129"/>
              <w:rPr>
                <w:sz w:val="24"/>
              </w:rPr>
            </w:pPr>
            <w:r>
              <w:rPr>
                <w:sz w:val="24"/>
              </w:rPr>
              <w:t>（十一）雄激素类和男性生殖系统用药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3"/>
              <w:ind w:right="13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104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469" w:val="left" w:leader="none"/>
              </w:tabs>
              <w:spacing w:line="242" w:lineRule="auto" w:before="4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药理作用、作用机制与作用</w:t>
            </w:r>
            <w:r>
              <w:rPr>
                <w:sz w:val="24"/>
              </w:rPr>
              <w:t>特点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469" w:val="left" w:leader="none"/>
              </w:tabs>
              <w:spacing w:line="242" w:lineRule="auto" w:before="3" w:after="0"/>
              <w:ind w:left="107" w:right="28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典型不良反应、禁忌和特殊</w:t>
            </w:r>
          </w:p>
          <w:p>
            <w:pPr>
              <w:pStyle w:val="TableParagraph"/>
              <w:spacing w:line="289" w:lineRule="exact" w:before="5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1559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105"/>
              </w:numPr>
              <w:tabs>
                <w:tab w:pos="709" w:val="left" w:leader="none"/>
              </w:tabs>
              <w:spacing w:line="242" w:lineRule="auto" w:before="2" w:after="0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雄激素及睾酮衍生物十</w:t>
            </w:r>
            <w:r>
              <w:rPr>
                <w:spacing w:val="-4"/>
                <w:sz w:val="24"/>
              </w:rPr>
              <w:t>一酸睾酮、达那唑的适应证与临床应用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709" w:val="left" w:leader="none"/>
              </w:tabs>
              <w:spacing w:line="240" w:lineRule="auto" w:before="5" w:after="0"/>
              <w:ind w:left="708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治疗勃起功能障碍药西地</w:t>
            </w:r>
          </w:p>
          <w:p>
            <w:pPr>
              <w:pStyle w:val="TableParagraph"/>
              <w:spacing w:line="289" w:lineRule="exact" w:before="4"/>
              <w:rPr>
                <w:sz w:val="24"/>
              </w:rPr>
            </w:pPr>
            <w:r>
              <w:rPr>
                <w:sz w:val="24"/>
              </w:rPr>
              <w:t>那非的适应证与临床应用</w:t>
            </w:r>
          </w:p>
        </w:tc>
      </w:tr>
      <w:tr>
        <w:trPr>
          <w:trHeight w:val="983" w:hRule="atLeast"/>
        </w:trPr>
        <w:tc>
          <w:tcPr>
            <w:tcW w:w="534" w:type="dxa"/>
            <w:vMerge w:val="restart"/>
          </w:tcPr>
          <w:p>
            <w:pPr>
              <w:pStyle w:val="TableParagraph"/>
              <w:spacing w:line="242" w:lineRule="auto" w:before="2"/>
              <w:ind w:left="108" w:right="173"/>
              <w:rPr>
                <w:sz w:val="24"/>
              </w:rPr>
            </w:pPr>
            <w:r>
              <w:rPr>
                <w:sz w:val="24"/>
              </w:rPr>
              <w:t>十五</w:t>
            </w:r>
          </w:p>
          <w:p>
            <w:pPr>
              <w:pStyle w:val="TableParagraph"/>
              <w:spacing w:line="242" w:lineRule="auto" w:before="3"/>
              <w:ind w:left="108" w:right="173"/>
              <w:jc w:val="both"/>
              <w:rPr>
                <w:sz w:val="24"/>
              </w:rPr>
            </w:pPr>
            <w:r>
              <w:rPr>
                <w:sz w:val="24"/>
              </w:rPr>
              <w:t>、眼科</w:t>
            </w:r>
          </w:p>
          <w:p>
            <w:pPr>
              <w:pStyle w:val="TableParagraph"/>
              <w:spacing w:line="242" w:lineRule="auto" w:before="4"/>
              <w:ind w:left="108" w:right="173"/>
              <w:jc w:val="both"/>
              <w:rPr>
                <w:sz w:val="24"/>
              </w:rPr>
            </w:pPr>
            <w:r>
              <w:rPr>
                <w:sz w:val="24"/>
              </w:rPr>
              <w:t>、耳鼻喉科用药</w:t>
            </w: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line="242" w:lineRule="auto" w:before="2"/>
              <w:ind w:right="129"/>
              <w:rPr>
                <w:sz w:val="24"/>
              </w:rPr>
            </w:pPr>
            <w:r>
              <w:rPr>
                <w:sz w:val="24"/>
              </w:rPr>
              <w:t>（一）抗眼部细菌感染药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2"/>
              <w:ind w:right="13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402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(1)药理作用与作用机制</w:t>
            </w:r>
          </w:p>
        </w:tc>
      </w:tr>
      <w:tr>
        <w:trPr>
          <w:trHeight w:val="935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妥布霉素、氯霉素、红霉素、</w:t>
            </w:r>
          </w:p>
          <w:p>
            <w:pPr>
              <w:pStyle w:val="TableParagraph"/>
              <w:spacing w:line="310" w:lineRule="atLeast" w:before="2"/>
              <w:ind w:right="162"/>
              <w:rPr>
                <w:sz w:val="24"/>
              </w:rPr>
            </w:pPr>
            <w:r>
              <w:rPr>
                <w:sz w:val="24"/>
              </w:rPr>
              <w:t>夫西地酸、左氧氟沙星眼用制剂的适应证与临床应用</w:t>
            </w:r>
          </w:p>
        </w:tc>
      </w:tr>
      <w:tr>
        <w:trPr>
          <w:trHeight w:val="624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（二）抗眼部感染药</w:t>
            </w:r>
          </w:p>
        </w:tc>
        <w:tc>
          <w:tcPr>
            <w:tcW w:w="2410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1.药理作用与临床评</w:t>
            </w:r>
          </w:p>
          <w:p>
            <w:pPr>
              <w:pStyle w:val="TableParagraph"/>
              <w:spacing w:line="289" w:lineRule="exact" w:before="5"/>
              <w:rPr>
                <w:sz w:val="24"/>
              </w:rPr>
            </w:pPr>
            <w:r>
              <w:rPr>
                <w:sz w:val="24"/>
              </w:rPr>
              <w:t>价</w:t>
            </w:r>
          </w:p>
        </w:tc>
        <w:tc>
          <w:tcPr>
            <w:tcW w:w="3402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（1）药理作用与作用机制</w:t>
            </w:r>
          </w:p>
        </w:tc>
      </w:tr>
      <w:tr>
        <w:trPr>
          <w:trHeight w:val="935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阿昔洛韦、更昔洛韦、重组人</w:t>
            </w:r>
          </w:p>
          <w:p>
            <w:pPr>
              <w:pStyle w:val="TableParagraph"/>
              <w:spacing w:line="310" w:lineRule="atLeast" w:before="2"/>
              <w:ind w:right="162"/>
              <w:rPr>
                <w:sz w:val="24"/>
              </w:rPr>
            </w:pPr>
            <w:r>
              <w:rPr>
                <w:spacing w:val="-15"/>
                <w:sz w:val="24"/>
              </w:rPr>
              <w:t>干扰素 </w:t>
            </w:r>
            <w:r>
              <w:rPr>
                <w:sz w:val="24"/>
              </w:rPr>
              <w:t>a2b</w:t>
            </w:r>
            <w:r>
              <w:rPr>
                <w:spacing w:val="-9"/>
                <w:sz w:val="24"/>
              </w:rPr>
              <w:t> 眼用制剂的适应证</w:t>
            </w:r>
            <w:r>
              <w:rPr>
                <w:sz w:val="24"/>
              </w:rPr>
              <w:t>与临床应用</w:t>
            </w:r>
          </w:p>
        </w:tc>
      </w:tr>
      <w:tr>
        <w:trPr>
          <w:trHeight w:val="933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（三）降眼压药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4"/>
              <w:ind w:right="13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106"/>
              </w:numPr>
              <w:tabs>
                <w:tab w:pos="469" w:val="left" w:leader="none"/>
              </w:tabs>
              <w:spacing w:line="240" w:lineRule="auto" w:before="4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药理作用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469" w:val="left" w:leader="none"/>
              </w:tabs>
              <w:spacing w:line="310" w:lineRule="atLeast" w:before="2" w:after="0"/>
              <w:ind w:left="107" w:right="28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</w:tc>
      </w:tr>
    </w:tbl>
    <w:p>
      <w:pPr>
        <w:spacing w:after="0" w:line="310" w:lineRule="atLeast"/>
        <w:jc w:val="left"/>
        <w:rPr>
          <w:sz w:val="24"/>
        </w:rPr>
        <w:sectPr>
          <w:pgSz w:w="11910" w:h="16840"/>
          <w:pgMar w:top="1580" w:bottom="280" w:left="1280" w:right="1200"/>
        </w:sectPr>
      </w:pPr>
    </w:p>
    <w:p>
      <w:pPr>
        <w:pStyle w:val="BodyText"/>
        <w:rPr>
          <w:rFonts w:ascii="Times New Roman"/>
          <w:sz w:val="29"/>
        </w:rPr>
      </w:pPr>
    </w:p>
    <w:tbl>
      <w:tblPr>
        <w:tblW w:w="0" w:type="auto"/>
        <w:jc w:val="left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2409"/>
        <w:gridCol w:w="2410"/>
        <w:gridCol w:w="3402"/>
      </w:tblGrid>
      <w:tr>
        <w:trPr>
          <w:trHeight w:val="624" w:hRule="atLeast"/>
        </w:trPr>
        <w:tc>
          <w:tcPr>
            <w:tcW w:w="53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(3)典型不良反应、禁忌和特殊</w:t>
            </w:r>
          </w:p>
          <w:p>
            <w:pPr>
              <w:pStyle w:val="TableParagraph"/>
              <w:spacing w:line="289" w:lineRule="exact" w:before="4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623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毛果芸香碱、噻吗洛尔眼用制</w:t>
            </w:r>
          </w:p>
          <w:p>
            <w:pPr>
              <w:pStyle w:val="TableParagraph"/>
              <w:spacing w:line="289" w:lineRule="exact" w:before="5"/>
              <w:rPr>
                <w:sz w:val="24"/>
              </w:rPr>
            </w:pPr>
            <w:r>
              <w:rPr>
                <w:sz w:val="24"/>
              </w:rPr>
              <w:t>剂的适应证与临床应用</w:t>
            </w:r>
          </w:p>
        </w:tc>
      </w:tr>
      <w:tr>
        <w:trPr>
          <w:trHeight w:val="1560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（四）散瞳药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2"/>
              <w:ind w:right="13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107"/>
              </w:numPr>
              <w:tabs>
                <w:tab w:pos="469" w:val="left" w:leader="none"/>
              </w:tabs>
              <w:spacing w:line="240" w:lineRule="auto" w:before="2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药理作用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469" w:val="left" w:leader="none"/>
              </w:tabs>
              <w:spacing w:line="242" w:lineRule="auto" w:before="5" w:after="0"/>
              <w:ind w:left="107" w:right="28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(4)典型不良反应、禁忌和特殊</w:t>
            </w:r>
          </w:p>
          <w:p>
            <w:pPr>
              <w:pStyle w:val="TableParagraph"/>
              <w:spacing w:line="290" w:lineRule="exact" w:before="5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623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硫酸阿托品、复方托吡卡胺眼</w:t>
            </w:r>
          </w:p>
          <w:p>
            <w:pPr>
              <w:pStyle w:val="TableParagraph"/>
              <w:spacing w:line="290" w:lineRule="exact" w:before="4"/>
              <w:rPr>
                <w:sz w:val="24"/>
              </w:rPr>
            </w:pPr>
            <w:r>
              <w:rPr>
                <w:sz w:val="24"/>
              </w:rPr>
              <w:t>用制剂的适应证与临床应用</w:t>
            </w:r>
          </w:p>
        </w:tc>
      </w:tr>
      <w:tr>
        <w:trPr>
          <w:trHeight w:val="1248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line="242" w:lineRule="auto" w:before="4"/>
              <w:ind w:right="129"/>
              <w:rPr>
                <w:sz w:val="24"/>
              </w:rPr>
            </w:pPr>
            <w:r>
              <w:rPr>
                <w:sz w:val="24"/>
              </w:rPr>
              <w:t>（五）治疗干眼症的药物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4"/>
              <w:ind w:right="13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108"/>
              </w:numPr>
              <w:tabs>
                <w:tab w:pos="469" w:val="left" w:leader="none"/>
              </w:tabs>
              <w:spacing w:line="240" w:lineRule="auto" w:before="4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药理作用与作用特点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469" w:val="left" w:leader="none"/>
              </w:tabs>
              <w:spacing w:line="242" w:lineRule="auto" w:before="4" w:after="0"/>
              <w:ind w:left="107" w:right="28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469" w:val="left" w:leader="none"/>
              </w:tabs>
              <w:spacing w:line="288" w:lineRule="exact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典型不良反应和禁忌</w:t>
            </w:r>
          </w:p>
        </w:tc>
      </w:tr>
      <w:tr>
        <w:trPr>
          <w:trHeight w:val="623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卡波姆眼用制剂的适应证与临</w:t>
            </w:r>
          </w:p>
          <w:p>
            <w:pPr>
              <w:pStyle w:val="TableParagraph"/>
              <w:spacing w:line="288" w:lineRule="exact" w:before="5"/>
              <w:rPr>
                <w:sz w:val="24"/>
              </w:rPr>
            </w:pPr>
            <w:r>
              <w:rPr>
                <w:sz w:val="24"/>
              </w:rPr>
              <w:t>床应用</w:t>
            </w:r>
          </w:p>
        </w:tc>
      </w:tr>
      <w:tr>
        <w:trPr>
          <w:trHeight w:val="936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line="242" w:lineRule="auto" w:before="3"/>
              <w:ind w:right="129"/>
              <w:rPr>
                <w:sz w:val="24"/>
              </w:rPr>
            </w:pPr>
            <w:r>
              <w:rPr>
                <w:sz w:val="24"/>
              </w:rPr>
              <w:t>（六）治疗视网膜黄斑变性的药物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3"/>
              <w:ind w:right="13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109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药理作用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469" w:val="left" w:leader="none"/>
              </w:tabs>
              <w:spacing w:line="310" w:lineRule="atLeast" w:before="2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典型不良反应、禁忌和特殊</w:t>
            </w:r>
            <w:r>
              <w:rPr>
                <w:sz w:val="24"/>
              </w:rPr>
              <w:t>人群用药</w:t>
            </w:r>
          </w:p>
        </w:tc>
      </w:tr>
      <w:tr>
        <w:trPr>
          <w:trHeight w:val="623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雷珠单抗眼用制剂的适应证与</w:t>
            </w:r>
          </w:p>
          <w:p>
            <w:pPr>
              <w:pStyle w:val="TableParagraph"/>
              <w:spacing w:line="289" w:lineRule="exact" w:before="5"/>
              <w:rPr>
                <w:sz w:val="24"/>
              </w:rPr>
            </w:pPr>
            <w:r>
              <w:rPr>
                <w:sz w:val="24"/>
              </w:rPr>
              <w:t>临床应用</w:t>
            </w:r>
          </w:p>
        </w:tc>
      </w:tr>
      <w:tr>
        <w:trPr>
          <w:trHeight w:val="936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line="242" w:lineRule="auto" w:before="2"/>
              <w:ind w:right="129"/>
              <w:rPr>
                <w:sz w:val="24"/>
              </w:rPr>
            </w:pPr>
            <w:r>
              <w:rPr>
                <w:sz w:val="24"/>
              </w:rPr>
              <w:t>（七）眼科局部麻醉药及诊断用药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2"/>
              <w:ind w:right="13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110"/>
              </w:numPr>
              <w:tabs>
                <w:tab w:pos="469" w:val="left" w:leader="none"/>
              </w:tabs>
              <w:spacing w:line="240" w:lineRule="auto" w:before="2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药理作用与作用特点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469" w:val="left" w:leader="none"/>
              </w:tabs>
              <w:spacing w:line="310" w:lineRule="atLeast" w:before="2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典型不良反应、禁忌和特殊</w:t>
            </w:r>
            <w:r>
              <w:rPr>
                <w:sz w:val="24"/>
              </w:rPr>
              <w:t>人群用药</w:t>
            </w:r>
          </w:p>
        </w:tc>
      </w:tr>
      <w:tr>
        <w:trPr>
          <w:trHeight w:val="623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丙美卡因眼用制剂的适应证与</w:t>
            </w:r>
          </w:p>
          <w:p>
            <w:pPr>
              <w:pStyle w:val="TableParagraph"/>
              <w:spacing w:line="290" w:lineRule="exact" w:before="4"/>
              <w:rPr>
                <w:sz w:val="24"/>
              </w:rPr>
            </w:pPr>
            <w:r>
              <w:rPr>
                <w:sz w:val="24"/>
              </w:rPr>
              <w:t>临床应用</w:t>
            </w:r>
          </w:p>
        </w:tc>
      </w:tr>
      <w:tr>
        <w:trPr>
          <w:trHeight w:val="2183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line="242" w:lineRule="auto" w:before="4"/>
              <w:ind w:right="129"/>
              <w:rPr>
                <w:sz w:val="24"/>
              </w:rPr>
            </w:pPr>
            <w:r>
              <w:rPr>
                <w:sz w:val="24"/>
              </w:rPr>
              <w:t>（八）耳鼻喉科疾病用药</w:t>
            </w:r>
          </w:p>
        </w:tc>
        <w:tc>
          <w:tcPr>
            <w:tcW w:w="2410" w:type="dxa"/>
          </w:tcPr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药理作用与临床评价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111"/>
              </w:numPr>
              <w:tabs>
                <w:tab w:pos="469" w:val="left" w:leader="none"/>
              </w:tabs>
              <w:spacing w:line="240" w:lineRule="auto" w:before="4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469" w:val="left" w:leader="none"/>
              </w:tabs>
              <w:spacing w:line="242" w:lineRule="auto" w:before="4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药理作用、作用机制与作用</w:t>
            </w:r>
            <w:r>
              <w:rPr>
                <w:sz w:val="24"/>
              </w:rPr>
              <w:t>特点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469" w:val="left" w:leader="none"/>
              </w:tabs>
              <w:spacing w:line="242" w:lineRule="auto" w:before="3" w:after="0"/>
              <w:ind w:left="107" w:right="28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典型不良反应、禁忌和特殊</w:t>
            </w:r>
          </w:p>
          <w:p>
            <w:pPr>
              <w:pStyle w:val="TableParagraph"/>
              <w:spacing w:line="288" w:lineRule="exact" w:before="4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2184" w:hRule="atLeast"/>
        </w:trPr>
        <w:tc>
          <w:tcPr>
            <w:tcW w:w="534" w:type="dxa"/>
            <w:vMerge w:val="restart"/>
          </w:tcPr>
          <w:p>
            <w:pPr>
              <w:pStyle w:val="TableParagraph"/>
              <w:spacing w:line="242" w:lineRule="auto" w:before="3"/>
              <w:ind w:left="108" w:right="173"/>
              <w:rPr>
                <w:sz w:val="24"/>
              </w:rPr>
            </w:pPr>
            <w:r>
              <w:rPr>
                <w:sz w:val="24"/>
              </w:rPr>
              <w:t>十六</w:t>
            </w:r>
          </w:p>
          <w:p>
            <w:pPr>
              <w:pStyle w:val="TableParagraph"/>
              <w:spacing w:line="242" w:lineRule="auto" w:before="3"/>
              <w:ind w:left="108" w:right="173"/>
              <w:jc w:val="both"/>
              <w:rPr>
                <w:sz w:val="24"/>
              </w:rPr>
            </w:pPr>
            <w:r>
              <w:rPr>
                <w:sz w:val="24"/>
              </w:rPr>
              <w:t>、皮肤及外</w:t>
            </w:r>
          </w:p>
          <w:p>
            <w:pPr>
              <w:pStyle w:val="TableParagraph"/>
              <w:spacing w:line="296" w:lineRule="exact" w:before="7"/>
              <w:ind w:left="108"/>
              <w:rPr>
                <w:sz w:val="24"/>
              </w:rPr>
            </w:pPr>
            <w:r>
              <w:rPr>
                <w:sz w:val="24"/>
              </w:rPr>
              <w:t>用</w:t>
            </w: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line="242" w:lineRule="auto" w:before="3"/>
              <w:ind w:right="129"/>
              <w:rPr>
                <w:sz w:val="24"/>
              </w:rPr>
            </w:pPr>
            <w:r>
              <w:rPr>
                <w:sz w:val="24"/>
              </w:rPr>
              <w:t>（一）皮肤寄生虫感染治疗药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3"/>
              <w:ind w:right="130"/>
              <w:rPr>
                <w:sz w:val="24"/>
              </w:rPr>
            </w:pPr>
            <w:r>
              <w:rPr>
                <w:sz w:val="24"/>
              </w:rPr>
              <w:t>1.药理作用与临床评价</w:t>
            </w:r>
          </w:p>
        </w:tc>
        <w:tc>
          <w:tcPr>
            <w:tcW w:w="3402" w:type="dxa"/>
          </w:tcPr>
          <w:p>
            <w:pPr>
              <w:pStyle w:val="TableParagraph"/>
              <w:numPr>
                <w:ilvl w:val="0"/>
                <w:numId w:val="112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分类与常用药品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469" w:val="left" w:leader="none"/>
              </w:tabs>
              <w:spacing w:line="242" w:lineRule="auto" w:before="5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药理作用、作用机制与作用</w:t>
            </w:r>
            <w:r>
              <w:rPr>
                <w:sz w:val="24"/>
              </w:rPr>
              <w:t>特点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469" w:val="left" w:leader="none"/>
              </w:tabs>
              <w:spacing w:line="242" w:lineRule="auto" w:before="3" w:after="0"/>
              <w:ind w:left="107" w:right="28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具有临床意义的药物相互</w:t>
            </w:r>
            <w:r>
              <w:rPr>
                <w:sz w:val="24"/>
              </w:rPr>
              <w:t>作用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469" w:val="left" w:leader="none"/>
              </w:tabs>
              <w:spacing w:line="240" w:lineRule="auto" w:before="2" w:after="0"/>
              <w:ind w:left="468" w:right="0" w:hanging="362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典型不良反应、禁忌和特殊</w:t>
            </w:r>
          </w:p>
          <w:p>
            <w:pPr>
              <w:pStyle w:val="TableParagraph"/>
              <w:spacing w:line="288" w:lineRule="exact" w:before="5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309" w:hRule="atLeast"/>
        </w:trPr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87" w:lineRule="exact" w:before="3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</w:tcPr>
          <w:p>
            <w:pPr>
              <w:pStyle w:val="TableParagraph"/>
              <w:spacing w:line="287" w:lineRule="exact" w:before="3"/>
              <w:rPr>
                <w:sz w:val="24"/>
              </w:rPr>
            </w:pPr>
            <w:r>
              <w:rPr>
                <w:sz w:val="24"/>
              </w:rPr>
              <w:t>林旦、克罗米通、莫匹罗星的</w:t>
            </w:r>
          </w:p>
        </w:tc>
      </w:tr>
    </w:tbl>
    <w:p>
      <w:pPr>
        <w:spacing w:after="0" w:line="287" w:lineRule="exact"/>
        <w:rPr>
          <w:sz w:val="24"/>
        </w:rPr>
        <w:sectPr>
          <w:pgSz w:w="11910" w:h="16840"/>
          <w:pgMar w:top="1580" w:bottom="280" w:left="1280" w:right="1200"/>
        </w:sectPr>
      </w:pPr>
    </w:p>
    <w:p>
      <w:pPr>
        <w:pStyle w:val="BodyText"/>
        <w:rPr>
          <w:rFonts w:ascii="Times New Roman"/>
          <w:sz w:val="29"/>
        </w:rPr>
      </w:pPr>
    </w:p>
    <w:tbl>
      <w:tblPr>
        <w:tblW w:w="0" w:type="auto"/>
        <w:jc w:val="left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2409"/>
        <w:gridCol w:w="2410"/>
        <w:gridCol w:w="3402"/>
      </w:tblGrid>
      <w:tr>
        <w:trPr>
          <w:trHeight w:val="312" w:hRule="atLeast"/>
        </w:trPr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line="289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药</w:t>
            </w:r>
          </w:p>
        </w:tc>
        <w:tc>
          <w:tcPr>
            <w:tcW w:w="240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spacing w:line="289" w:lineRule="exact" w:before="3"/>
              <w:rPr>
                <w:sz w:val="24"/>
              </w:rPr>
            </w:pPr>
            <w:r>
              <w:rPr>
                <w:sz w:val="24"/>
              </w:rPr>
              <w:t>适应证与临床应用</w:t>
            </w:r>
          </w:p>
        </w:tc>
      </w:tr>
      <w:tr>
        <w:trPr>
          <w:trHeight w:val="312" w:hRule="atLeast"/>
        </w:trPr>
        <w:tc>
          <w:tcPr>
            <w:tcW w:w="5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3" w:lineRule="exact"/>
              <w:ind w:left="108"/>
              <w:rPr>
                <w:sz w:val="24"/>
              </w:rPr>
            </w:pPr>
            <w:r>
              <w:rPr>
                <w:sz w:val="24"/>
              </w:rPr>
              <w:t>物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TableParagraph"/>
              <w:spacing w:line="290" w:lineRule="exact" w:before="2"/>
              <w:rPr>
                <w:sz w:val="24"/>
              </w:rPr>
            </w:pPr>
            <w:r>
              <w:rPr>
                <w:sz w:val="24"/>
              </w:rPr>
              <w:t>（二）痤疮治疗药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90" w:lineRule="exact" w:before="2"/>
              <w:rPr>
                <w:sz w:val="24"/>
              </w:rPr>
            </w:pPr>
            <w:r>
              <w:rPr>
                <w:sz w:val="24"/>
              </w:rPr>
              <w:t>1.药理作用与临床评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TableParagraph"/>
              <w:spacing w:line="290" w:lineRule="exact" w:before="2"/>
              <w:rPr>
                <w:sz w:val="24"/>
              </w:rPr>
            </w:pPr>
            <w:r>
              <w:rPr>
                <w:sz w:val="24"/>
              </w:rPr>
              <w:t>(1)分类与常用药品</w:t>
            </w:r>
          </w:p>
        </w:tc>
      </w:tr>
      <w:tr>
        <w:trPr>
          <w:trHeight w:val="312" w:hRule="atLeast"/>
        </w:trPr>
        <w:tc>
          <w:tcPr>
            <w:tcW w:w="5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exact" w:before="2"/>
              <w:rPr>
                <w:sz w:val="24"/>
              </w:rPr>
            </w:pPr>
            <w:r>
              <w:rPr>
                <w:sz w:val="24"/>
              </w:rPr>
              <w:t>价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exact" w:before="2"/>
              <w:rPr>
                <w:sz w:val="24"/>
              </w:rPr>
            </w:pPr>
            <w:r>
              <w:rPr>
                <w:sz w:val="24"/>
              </w:rPr>
              <w:t>(2)药理作用、作用机制与作用</w:t>
            </w:r>
          </w:p>
        </w:tc>
      </w:tr>
      <w:tr>
        <w:trPr>
          <w:trHeight w:val="312" w:hRule="atLeast"/>
        </w:trPr>
        <w:tc>
          <w:tcPr>
            <w:tcW w:w="5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exact" w:before="2"/>
              <w:rPr>
                <w:sz w:val="24"/>
              </w:rPr>
            </w:pPr>
            <w:r>
              <w:rPr>
                <w:sz w:val="24"/>
              </w:rPr>
              <w:t>特点</w:t>
            </w:r>
          </w:p>
        </w:tc>
      </w:tr>
      <w:tr>
        <w:trPr>
          <w:trHeight w:val="311" w:hRule="atLeast"/>
        </w:trPr>
        <w:tc>
          <w:tcPr>
            <w:tcW w:w="5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exact" w:before="2"/>
              <w:rPr>
                <w:sz w:val="24"/>
              </w:rPr>
            </w:pPr>
            <w:r>
              <w:rPr>
                <w:sz w:val="24"/>
              </w:rPr>
              <w:t>(3)具有临床意义的药物相互</w:t>
            </w:r>
          </w:p>
        </w:tc>
      </w:tr>
      <w:tr>
        <w:trPr>
          <w:trHeight w:val="312" w:hRule="atLeast"/>
        </w:trPr>
        <w:tc>
          <w:tcPr>
            <w:tcW w:w="5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exact" w:before="2"/>
              <w:rPr>
                <w:sz w:val="24"/>
              </w:rPr>
            </w:pPr>
            <w:r>
              <w:rPr>
                <w:sz w:val="24"/>
              </w:rPr>
              <w:t>作用</w:t>
            </w:r>
          </w:p>
        </w:tc>
      </w:tr>
      <w:tr>
        <w:trPr>
          <w:trHeight w:val="312" w:hRule="atLeast"/>
        </w:trPr>
        <w:tc>
          <w:tcPr>
            <w:tcW w:w="5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exact" w:before="2"/>
              <w:rPr>
                <w:sz w:val="24"/>
              </w:rPr>
            </w:pPr>
            <w:r>
              <w:rPr>
                <w:sz w:val="24"/>
              </w:rPr>
              <w:t>(4)典型不良反应、禁忌和特殊</w:t>
            </w:r>
          </w:p>
        </w:tc>
      </w:tr>
      <w:tr>
        <w:trPr>
          <w:trHeight w:val="311" w:hRule="atLeast"/>
        </w:trPr>
        <w:tc>
          <w:tcPr>
            <w:tcW w:w="5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TableParagraph"/>
              <w:spacing w:line="289" w:lineRule="exact" w:before="2"/>
              <w:rPr>
                <w:sz w:val="24"/>
              </w:rPr>
            </w:pPr>
            <w:r>
              <w:rPr>
                <w:sz w:val="24"/>
              </w:rPr>
              <w:t>人群用药</w:t>
            </w:r>
          </w:p>
        </w:tc>
      </w:tr>
      <w:tr>
        <w:trPr>
          <w:trHeight w:val="312" w:hRule="atLeast"/>
        </w:trPr>
        <w:tc>
          <w:tcPr>
            <w:tcW w:w="5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90" w:lineRule="exact" w:before="2"/>
              <w:rPr>
                <w:sz w:val="24"/>
              </w:rPr>
            </w:pPr>
            <w:r>
              <w:rPr>
                <w:sz w:val="24"/>
              </w:rPr>
              <w:t>2.代表药品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TableParagraph"/>
              <w:spacing w:line="290" w:lineRule="exact" w:before="2"/>
              <w:rPr>
                <w:sz w:val="24"/>
              </w:rPr>
            </w:pPr>
            <w:r>
              <w:rPr>
                <w:sz w:val="24"/>
              </w:rPr>
              <w:t>过氧苯甲酰、维 A 酸、阿达帕</w:t>
            </w:r>
          </w:p>
        </w:tc>
      </w:tr>
      <w:tr>
        <w:trPr>
          <w:trHeight w:val="311" w:hRule="atLeast"/>
        </w:trPr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TableParagraph"/>
              <w:spacing w:line="290" w:lineRule="exact" w:before="2"/>
              <w:rPr>
                <w:sz w:val="24"/>
              </w:rPr>
            </w:pPr>
            <w:r>
              <w:rPr>
                <w:sz w:val="24"/>
              </w:rPr>
              <w:t>林的适应证与临床应用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pStyle w:val="BodyText"/>
        <w:spacing w:before="66"/>
        <w:ind w:right="109"/>
        <w:jc w:val="right"/>
      </w:pPr>
      <w:r>
        <w:rPr/>
        <w:pict>
          <v:shape style="position:absolute;margin-left:70.759483pt;margin-top:-97.350182pt;width:454pt;height:465.45pt;mso-position-horizontal-relative:page;mso-position-vertical-relative:paragraph;z-index:251665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7"/>
                    <w:gridCol w:w="1742"/>
                    <w:gridCol w:w="2297"/>
                    <w:gridCol w:w="4169"/>
                  </w:tblGrid>
                  <w:tr>
                    <w:trPr>
                      <w:trHeight w:val="515" w:hRule="atLeast"/>
                    </w:trPr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spacing w:before="104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大单元</w:t>
                        </w:r>
                      </w:p>
                    </w:tc>
                    <w:tc>
                      <w:tcPr>
                        <w:tcW w:w="1742" w:type="dxa"/>
                      </w:tcPr>
                      <w:p>
                        <w:pPr>
                          <w:pStyle w:val="TableParagraph"/>
                          <w:spacing w:before="104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小单元</w:t>
                        </w:r>
                      </w:p>
                    </w:tc>
                    <w:tc>
                      <w:tcPr>
                        <w:tcW w:w="2297" w:type="dxa"/>
                      </w:tcPr>
                      <w:p>
                        <w:pPr>
                          <w:pStyle w:val="TableParagraph"/>
                          <w:spacing w:before="104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细目</w:t>
                        </w:r>
                      </w:p>
                    </w:tc>
                    <w:tc>
                      <w:tcPr>
                        <w:tcW w:w="4169" w:type="dxa"/>
                      </w:tcPr>
                      <w:p>
                        <w:pPr>
                          <w:pStyle w:val="TableParagraph"/>
                          <w:spacing w:before="104"/>
                          <w:ind w:left="1630" w:right="200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要点</w:t>
                        </w:r>
                      </w:p>
                    </w:tc>
                  </w:tr>
                  <w:tr>
                    <w:trPr>
                      <w:trHeight w:val="1452" w:hRule="atLeast"/>
                    </w:trPr>
                    <w:tc>
                      <w:tcPr>
                        <w:tcW w:w="857" w:type="dxa"/>
                        <w:vMerge w:val="restart"/>
                        <w:tcBorders>
                          <w:bottom w:val="nil"/>
                        </w:tcBorders>
                        <w:textDirection w:val="tbRl"/>
                      </w:tcPr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十六 皮肤及外用药物</w:t>
                        </w:r>
                      </w:p>
                    </w:tc>
                    <w:tc>
                      <w:tcPr>
                        <w:tcW w:w="1742" w:type="dxa"/>
                        <w:vMerge w:val="restart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7" w:lineRule="auto" w:before="214"/>
                          <w:ind w:left="9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(三)皮肤真菌感染治疗药</w:t>
                        </w:r>
                      </w:p>
                    </w:tc>
                    <w:tc>
                      <w:tcPr>
                        <w:tcW w:w="2297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0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1.药理作用与临床评价</w:t>
                        </w:r>
                      </w:p>
                    </w:tc>
                    <w:tc>
                      <w:tcPr>
                        <w:tcW w:w="416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13"/>
                          </w:numPr>
                          <w:tabs>
                            <w:tab w:pos="428" w:val="left" w:leader="none"/>
                          </w:tabs>
                          <w:spacing w:line="240" w:lineRule="auto" w:before="25" w:after="0"/>
                          <w:ind w:left="427" w:right="0" w:hanging="4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分类与常用药品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3"/>
                          </w:numPr>
                          <w:tabs>
                            <w:tab w:pos="428" w:val="left" w:leader="none"/>
                          </w:tabs>
                          <w:spacing w:line="240" w:lineRule="auto" w:before="45" w:after="0"/>
                          <w:ind w:left="427" w:right="0" w:hanging="4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药理作用、作用机制与作用特点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3"/>
                          </w:numPr>
                          <w:tabs>
                            <w:tab w:pos="428" w:val="left" w:leader="none"/>
                          </w:tabs>
                          <w:spacing w:line="240" w:lineRule="auto" w:before="43" w:after="0"/>
                          <w:ind w:left="427" w:right="0" w:hanging="4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具有临床意义的药物相互作用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3"/>
                          </w:numPr>
                          <w:tabs>
                            <w:tab w:pos="428" w:val="left" w:leader="none"/>
                          </w:tabs>
                          <w:spacing w:line="240" w:lineRule="auto" w:before="45" w:after="0"/>
                          <w:ind w:left="427" w:right="-15" w:hanging="4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1"/>
                            <w:sz w:val="24"/>
                          </w:rPr>
                          <w:t>典型不良反应、禁忌和特殊人群用药</w:t>
                        </w:r>
                      </w:p>
                    </w:tc>
                  </w:tr>
                  <w:tr>
                    <w:trPr>
                      <w:trHeight w:val="803" w:hRule="atLeast"/>
                    </w:trPr>
                    <w:tc>
                      <w:tcPr>
                        <w:tcW w:w="857" w:type="dxa"/>
                        <w:vMerge/>
                        <w:tcBorders>
                          <w:top w:val="nil"/>
                          <w:bottom w:val="nil"/>
                        </w:tcBorders>
                        <w:textDirection w:val="tbRl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97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2.代表药品</w:t>
                        </w:r>
                      </w:p>
                    </w:tc>
                    <w:tc>
                      <w:tcPr>
                        <w:tcW w:w="4169" w:type="dxa"/>
                      </w:tcPr>
                      <w:p>
                        <w:pPr>
                          <w:pStyle w:val="TableParagraph"/>
                          <w:spacing w:line="247" w:lineRule="auto" w:before="15"/>
                          <w:ind w:left="10" w:right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制霉菌素、克霉唑、咪康唑、联苯苄唑特比萘芬、环吡酮胺的适应证与临床应</w:t>
                        </w:r>
                      </w:p>
                    </w:tc>
                  </w:tr>
                  <w:tr>
                    <w:trPr>
                      <w:trHeight w:val="1452" w:hRule="atLeast"/>
                    </w:trPr>
                    <w:tc>
                      <w:tcPr>
                        <w:tcW w:w="857" w:type="dxa"/>
                        <w:vMerge/>
                        <w:tcBorders>
                          <w:top w:val="nil"/>
                          <w:bottom w:val="nil"/>
                        </w:tcBorders>
                        <w:textDirection w:val="tbRl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2" w:type="dxa"/>
                        <w:vMerge w:val="restart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52" w:lineRule="auto" w:before="213"/>
                          <w:ind w:left="9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(四)皮肤用糖皮质激素药</w:t>
                        </w:r>
                      </w:p>
                    </w:tc>
                    <w:tc>
                      <w:tcPr>
                        <w:tcW w:w="2297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0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1.药理作用与临床评价</w:t>
                        </w:r>
                      </w:p>
                    </w:tc>
                    <w:tc>
                      <w:tcPr>
                        <w:tcW w:w="416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14"/>
                          </w:numPr>
                          <w:tabs>
                            <w:tab w:pos="421" w:val="left" w:leader="none"/>
                          </w:tabs>
                          <w:spacing w:line="240" w:lineRule="auto" w:before="24" w:after="0"/>
                          <w:ind w:left="420" w:right="0" w:hanging="4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分类与常用药品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4"/>
                          </w:numPr>
                          <w:tabs>
                            <w:tab w:pos="428" w:val="left" w:leader="none"/>
                          </w:tabs>
                          <w:spacing w:line="240" w:lineRule="auto" w:before="45" w:after="0"/>
                          <w:ind w:left="427" w:right="0" w:hanging="4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药理作用、作用机制与作用特点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4"/>
                          </w:numPr>
                          <w:tabs>
                            <w:tab w:pos="428" w:val="left" w:leader="none"/>
                          </w:tabs>
                          <w:spacing w:line="240" w:lineRule="auto" w:before="46" w:after="0"/>
                          <w:ind w:left="427" w:right="0" w:hanging="4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具有临床意义的药物相互作用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4"/>
                          </w:numPr>
                          <w:tabs>
                            <w:tab w:pos="428" w:val="left" w:leader="none"/>
                          </w:tabs>
                          <w:spacing w:line="240" w:lineRule="auto" w:before="43" w:after="0"/>
                          <w:ind w:left="427" w:right="-15" w:hanging="4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1"/>
                            <w:sz w:val="24"/>
                          </w:rPr>
                          <w:t>典型不良反应、禁忌和特殊人群用药</w:t>
                        </w:r>
                      </w:p>
                    </w:tc>
                  </w:tr>
                  <w:tr>
                    <w:trPr>
                      <w:trHeight w:val="803" w:hRule="atLeast"/>
                    </w:trPr>
                    <w:tc>
                      <w:tcPr>
                        <w:tcW w:w="857" w:type="dxa"/>
                        <w:vMerge/>
                        <w:tcBorders>
                          <w:top w:val="nil"/>
                          <w:bottom w:val="nil"/>
                        </w:tcBorders>
                        <w:textDirection w:val="tbRl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97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2.代表药品</w:t>
                        </w:r>
                      </w:p>
                    </w:tc>
                    <w:tc>
                      <w:tcPr>
                        <w:tcW w:w="4169" w:type="dxa"/>
                      </w:tcPr>
                      <w:p>
                        <w:pPr>
                          <w:pStyle w:val="TableParagraph"/>
                          <w:spacing w:line="252" w:lineRule="auto" w:before="98"/>
                          <w:ind w:left="10" w:right="3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糠酸莫米松、丁酸氢化可的松、曲安奈德、 卤米松的适应证与临床应用</w:t>
                        </w:r>
                      </w:p>
                    </w:tc>
                  </w:tr>
                  <w:tr>
                    <w:trPr>
                      <w:trHeight w:val="1452" w:hRule="atLeast"/>
                    </w:trPr>
                    <w:tc>
                      <w:tcPr>
                        <w:tcW w:w="857" w:type="dxa"/>
                        <w:vMerge/>
                        <w:tcBorders>
                          <w:top w:val="nil"/>
                          <w:bottom w:val="nil"/>
                        </w:tcBorders>
                        <w:textDirection w:val="tbRl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2" w:type="dxa"/>
                        <w:vMerge w:val="restart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03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(五)增色素药</w:t>
                        </w:r>
                      </w:p>
                    </w:tc>
                    <w:tc>
                      <w:tcPr>
                        <w:tcW w:w="2297" w:type="dxa"/>
                      </w:tcPr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0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1.药理作用与临床评价</w:t>
                        </w:r>
                      </w:p>
                    </w:tc>
                    <w:tc>
                      <w:tcPr>
                        <w:tcW w:w="416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15"/>
                          </w:numPr>
                          <w:tabs>
                            <w:tab w:pos="421" w:val="left" w:leader="none"/>
                          </w:tabs>
                          <w:spacing w:line="240" w:lineRule="auto" w:before="2" w:after="0"/>
                          <w:ind w:left="420" w:right="0" w:hanging="4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分类与常用药品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5"/>
                          </w:numPr>
                          <w:tabs>
                            <w:tab w:pos="428" w:val="left" w:leader="none"/>
                          </w:tabs>
                          <w:spacing w:line="240" w:lineRule="auto" w:before="64" w:after="0"/>
                          <w:ind w:left="427" w:right="0" w:hanging="4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药理作用、作用机制与作用特点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5"/>
                          </w:numPr>
                          <w:tabs>
                            <w:tab w:pos="428" w:val="left" w:leader="none"/>
                          </w:tabs>
                          <w:spacing w:line="240" w:lineRule="auto" w:before="65" w:after="0"/>
                          <w:ind w:left="427" w:right="0" w:hanging="4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具有临床意义的药物相互作用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5"/>
                          </w:numPr>
                          <w:tabs>
                            <w:tab w:pos="428" w:val="left" w:leader="none"/>
                          </w:tabs>
                          <w:spacing w:line="240" w:lineRule="auto" w:before="64" w:after="0"/>
                          <w:ind w:left="427" w:right="-15" w:hanging="4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1"/>
                            <w:sz w:val="24"/>
                          </w:rPr>
                          <w:t>典型不良反应、禁忌和特殊人群用药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857" w:type="dxa"/>
                        <w:vMerge/>
                        <w:tcBorders>
                          <w:top w:val="nil"/>
                          <w:bottom w:val="nil"/>
                        </w:tcBorders>
                        <w:textDirection w:val="tbRl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97" w:type="dxa"/>
                      </w:tcPr>
                      <w:p>
                        <w:pPr>
                          <w:pStyle w:val="TableParagraph"/>
                          <w:spacing w:before="88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2.代表药品</w:t>
                        </w:r>
                      </w:p>
                    </w:tc>
                    <w:tc>
                      <w:tcPr>
                        <w:tcW w:w="4169" w:type="dxa"/>
                      </w:tcPr>
                      <w:p>
                        <w:pPr>
                          <w:pStyle w:val="TableParagraph"/>
                          <w:spacing w:before="88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甲氧沙林的适应证与临床应用</w:t>
                        </w:r>
                      </w:p>
                    </w:tc>
                  </w:tr>
                  <w:tr>
                    <w:trPr>
                      <w:trHeight w:val="1452" w:hRule="atLeast"/>
                    </w:trPr>
                    <w:tc>
                      <w:tcPr>
                        <w:tcW w:w="857" w:type="dxa"/>
                        <w:vMerge/>
                        <w:tcBorders>
                          <w:top w:val="nil"/>
                          <w:bottom w:val="nil"/>
                        </w:tcBorders>
                        <w:textDirection w:val="tbRl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2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52" w:lineRule="auto" w:before="214"/>
                          <w:ind w:left="9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(六)治疗银屑病药</w:t>
                        </w:r>
                      </w:p>
                    </w:tc>
                    <w:tc>
                      <w:tcPr>
                        <w:tcW w:w="2297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0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1.药理作用与临床评价</w:t>
                        </w:r>
                      </w:p>
                    </w:tc>
                    <w:tc>
                      <w:tcPr>
                        <w:tcW w:w="416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16"/>
                          </w:numPr>
                          <w:tabs>
                            <w:tab w:pos="421" w:val="left" w:leader="none"/>
                          </w:tabs>
                          <w:spacing w:line="240" w:lineRule="auto" w:before="25" w:after="0"/>
                          <w:ind w:left="420" w:right="0" w:hanging="4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分类与常用药品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6"/>
                          </w:numPr>
                          <w:tabs>
                            <w:tab w:pos="421" w:val="left" w:leader="none"/>
                          </w:tabs>
                          <w:spacing w:line="240" w:lineRule="auto" w:before="45" w:after="0"/>
                          <w:ind w:left="420" w:right="0" w:hanging="4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药理作用、作用机制与作用特点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6"/>
                          </w:numPr>
                          <w:tabs>
                            <w:tab w:pos="428" w:val="left" w:leader="none"/>
                          </w:tabs>
                          <w:spacing w:line="240" w:lineRule="auto" w:before="43" w:after="0"/>
                          <w:ind w:left="427" w:right="0" w:hanging="4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具有临床意义的药物相互作用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6"/>
                          </w:numPr>
                          <w:tabs>
                            <w:tab w:pos="428" w:val="left" w:leader="none"/>
                          </w:tabs>
                          <w:spacing w:line="240" w:lineRule="auto" w:before="45" w:after="0"/>
                          <w:ind w:left="427" w:right="-15" w:hanging="4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1"/>
                            <w:sz w:val="24"/>
                          </w:rPr>
                          <w:t>典型不良反应、禁忌和特殊人群用药</w:t>
                        </w:r>
                      </w:p>
                    </w:tc>
                  </w:tr>
                  <w:tr>
                    <w:trPr>
                      <w:trHeight w:val="802" w:hRule="atLeast"/>
                    </w:trPr>
                    <w:tc>
                      <w:tcPr>
                        <w:tcW w:w="857" w:type="dxa"/>
                        <w:vMerge/>
                        <w:tcBorders>
                          <w:top w:val="nil"/>
                          <w:bottom w:val="nil"/>
                        </w:tcBorders>
                        <w:textDirection w:val="tbRl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9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2.代表药品</w:t>
                        </w:r>
                      </w:p>
                    </w:tc>
                    <w:tc>
                      <w:tcPr>
                        <w:tcW w:w="41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auto" w:before="3"/>
                          <w:ind w:left="10" w:right="6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煤焦油、地蒽酚、卡泊三醇、鱼石脂、</w:t>
                        </w:r>
                        <w:r>
                          <w:rPr>
                            <w:spacing w:val="-20"/>
                            <w:sz w:val="24"/>
                          </w:rPr>
                          <w:t>阿维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9"/>
                            <w:sz w:val="24"/>
                          </w:rPr>
                          <w:t> 酯、他扎罗汀的适应证与临床应</w:t>
                        </w:r>
                      </w:p>
                      <w:p>
                        <w:pPr>
                          <w:pStyle w:val="TableParagraph"/>
                          <w:spacing w:line="155" w:lineRule="exact" w:before="3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用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、</w:t>
      </w:r>
    </w:p>
    <w:p>
      <w:pPr>
        <w:pStyle w:val="BodyText"/>
        <w:spacing w:before="1"/>
        <w:rPr>
          <w:sz w:val="25"/>
        </w:rPr>
      </w:pPr>
      <w:r>
        <w:rPr/>
        <w:pict>
          <v:group style="position:absolute;margin-left:315.949738pt;margin-top:18.021797pt;width:208.2pt;height:79.350pt;mso-position-horizontal-relative:page;mso-position-vertical-relative:paragraph;z-index:-251652096;mso-wrap-distance-left:0;mso-wrap-distance-right:0" coordorigin="6319,360" coordsize="4164,1587">
            <v:rect style="position:absolute;left:6319;top:490;width:4164;height:1457" filled="true" fillcolor="#ffffff" stroked="false">
              <v:fill type="solid"/>
            </v:rect>
            <v:shape style="position:absolute;left:6326;top:360;width:2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用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5"/>
        </w:rPr>
        <w:sectPr>
          <w:pgSz w:w="11910" w:h="16840"/>
          <w:pgMar w:top="1580" w:bottom="280" w:left="128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spacing w:before="66"/>
        <w:ind w:right="109"/>
        <w:jc w:val="right"/>
      </w:pPr>
      <w:r>
        <w:rPr/>
        <w:pict>
          <v:shape style="position:absolute;margin-left:70.760002pt;margin-top:-75.830109pt;width:454pt;height:115.7pt;mso-position-horizontal-relative:page;mso-position-vertical-relative:paragraph;z-index:251666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7"/>
                    <w:gridCol w:w="1742"/>
                    <w:gridCol w:w="2297"/>
                    <w:gridCol w:w="4169"/>
                  </w:tblGrid>
                  <w:tr>
                    <w:trPr>
                      <w:trHeight w:val="344" w:hRule="atLeast"/>
                    </w:trPr>
                    <w:tc>
                      <w:tcPr>
                        <w:tcW w:w="857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29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b/>
                            <w:sz w:val="22"/>
                          </w:rPr>
                          <w:t>(1) </w:t>
                        </w:r>
                        <w:r>
                          <w:rPr>
                            <w:sz w:val="24"/>
                          </w:rPr>
                          <w:t>分类与常用药品</w:t>
                        </w:r>
                      </w:p>
                    </w:tc>
                  </w:tr>
                  <w:tr>
                    <w:trPr>
                      <w:trHeight w:val="669" w:hRule="atLeast"/>
                    </w:trPr>
                    <w:tc>
                      <w:tcPr>
                        <w:tcW w:w="85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10" w:lineRule="atLeast" w:before="58"/>
                          <w:ind w:left="10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1.药理作用与临床评价</w:t>
                        </w:r>
                      </w:p>
                    </w:tc>
                    <w:tc>
                      <w:tcPr>
                        <w:tcW w:w="41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17"/>
                          </w:numPr>
                          <w:tabs>
                            <w:tab w:pos="421" w:val="left" w:leader="none"/>
                          </w:tabs>
                          <w:spacing w:line="240" w:lineRule="auto" w:before="20" w:after="0"/>
                          <w:ind w:left="420" w:right="0" w:hanging="4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药理作用、作用机制与作用特点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7"/>
                          </w:numPr>
                          <w:tabs>
                            <w:tab w:pos="421" w:val="left" w:leader="none"/>
                          </w:tabs>
                          <w:spacing w:line="258" w:lineRule="exact" w:before="64" w:after="0"/>
                          <w:ind w:left="420" w:right="0" w:hanging="4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具有临床意义的药物相互作用</w:t>
                        </w:r>
                      </w:p>
                    </w:tc>
                  </w:tr>
                  <w:tr>
                    <w:trPr>
                      <w:trHeight w:val="409" w:hRule="atLeast"/>
                    </w:trPr>
                    <w:tc>
                      <w:tcPr>
                        <w:tcW w:w="85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(七)消毒防腐药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6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10" w:right="-15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b/>
                            <w:sz w:val="22"/>
                          </w:rPr>
                          <w:t>(4</w:t>
                        </w:r>
                        <w:r>
                          <w:rPr>
                            <w:rFonts w:ascii="Times New Roman" w:eastAsia="Times New Roman"/>
                            <w:b/>
                            <w:spacing w:val="24"/>
                            <w:sz w:val="22"/>
                          </w:rPr>
                          <w:t>) </w:t>
                        </w:r>
                        <w:r>
                          <w:rPr>
                            <w:spacing w:val="-11"/>
                            <w:sz w:val="24"/>
                          </w:rPr>
                          <w:t>典型不良反应、禁忌和特殊人群用药</w:t>
                        </w:r>
                      </w:p>
                    </w:tc>
                  </w:tr>
                  <w:tr>
                    <w:trPr>
                      <w:trHeight w:val="831" w:hRule="atLeast"/>
                    </w:trPr>
                    <w:tc>
                      <w:tcPr>
                        <w:tcW w:w="85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297" w:type="dxa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2.代表药品</w:t>
                        </w:r>
                      </w:p>
                    </w:tc>
                    <w:tc>
                      <w:tcPr>
                        <w:tcW w:w="4169" w:type="dxa"/>
                      </w:tcPr>
                      <w:p>
                        <w:pPr>
                          <w:pStyle w:val="TableParagraph"/>
                          <w:spacing w:line="259" w:lineRule="auto" w:before="110"/>
                          <w:ind w:left="10" w:right="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过氧乙酸、聚维酮碘、氯己定、戊二醛依沙吖啶、硼酸的适应证与临床应用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、</w:t>
      </w:r>
    </w:p>
    <w:sectPr>
      <w:pgSz w:w="11910" w:h="16840"/>
      <w:pgMar w:top="1580" w:bottom="280" w:left="12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6">
    <w:multiLevelType w:val="hybridMultilevel"/>
    <w:lvl w:ilvl="0">
      <w:start w:val="2"/>
      <w:numFmt w:val="decimal"/>
      <w:lvlText w:val="(%1)"/>
      <w:lvlJc w:val="left"/>
      <w:pPr>
        <w:ind w:left="420" w:hanging="41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93" w:hanging="41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167" w:hanging="41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541" w:hanging="41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915" w:hanging="41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289" w:hanging="41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663" w:hanging="41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37" w:hanging="41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11" w:hanging="411"/>
      </w:pPr>
      <w:rPr>
        <w:rFonts w:hint="default"/>
        <w:lang w:val="zh-CN" w:eastAsia="zh-CN" w:bidi="zh-CN"/>
      </w:rPr>
    </w:lvl>
  </w:abstractNum>
  <w:abstractNum w:abstractNumId="115">
    <w:multiLevelType w:val="hybridMultilevel"/>
    <w:lvl w:ilvl="0">
      <w:start w:val="1"/>
      <w:numFmt w:val="decimal"/>
      <w:lvlText w:val="(%1)"/>
      <w:lvlJc w:val="left"/>
      <w:pPr>
        <w:ind w:left="420" w:hanging="41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93" w:hanging="41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167" w:hanging="41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541" w:hanging="41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915" w:hanging="41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289" w:hanging="41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663" w:hanging="41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37" w:hanging="41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11" w:hanging="411"/>
      </w:pPr>
      <w:rPr>
        <w:rFonts w:hint="default"/>
        <w:lang w:val="zh-CN" w:eastAsia="zh-CN" w:bidi="zh-CN"/>
      </w:rPr>
    </w:lvl>
  </w:abstractNum>
  <w:abstractNum w:abstractNumId="114">
    <w:multiLevelType w:val="hybridMultilevel"/>
    <w:lvl w:ilvl="0">
      <w:start w:val="1"/>
      <w:numFmt w:val="decimal"/>
      <w:lvlText w:val="(%1)"/>
      <w:lvlJc w:val="left"/>
      <w:pPr>
        <w:ind w:left="420" w:hanging="41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93" w:hanging="41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167" w:hanging="41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541" w:hanging="41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915" w:hanging="41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289" w:hanging="41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663" w:hanging="41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37" w:hanging="41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11" w:hanging="411"/>
      </w:pPr>
      <w:rPr>
        <w:rFonts w:hint="default"/>
        <w:lang w:val="zh-CN" w:eastAsia="zh-CN" w:bidi="zh-CN"/>
      </w:rPr>
    </w:lvl>
  </w:abstractNum>
  <w:abstractNum w:abstractNumId="113">
    <w:multiLevelType w:val="hybridMultilevel"/>
    <w:lvl w:ilvl="0">
      <w:start w:val="1"/>
      <w:numFmt w:val="decimal"/>
      <w:lvlText w:val="(%1)"/>
      <w:lvlJc w:val="left"/>
      <w:pPr>
        <w:ind w:left="420" w:hanging="41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93" w:hanging="41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167" w:hanging="41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541" w:hanging="41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915" w:hanging="41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289" w:hanging="41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663" w:hanging="41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37" w:hanging="41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11" w:hanging="411"/>
      </w:pPr>
      <w:rPr>
        <w:rFonts w:hint="default"/>
        <w:lang w:val="zh-CN" w:eastAsia="zh-CN" w:bidi="zh-CN"/>
      </w:rPr>
    </w:lvl>
  </w:abstractNum>
  <w:abstractNum w:abstractNumId="112">
    <w:multiLevelType w:val="hybridMultilevel"/>
    <w:lvl w:ilvl="0">
      <w:start w:val="1"/>
      <w:numFmt w:val="decimal"/>
      <w:lvlText w:val="(%1)"/>
      <w:lvlJc w:val="left"/>
      <w:pPr>
        <w:ind w:left="427" w:hanging="418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93" w:hanging="41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167" w:hanging="41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541" w:hanging="41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915" w:hanging="41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289" w:hanging="41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663" w:hanging="41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37" w:hanging="41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11" w:hanging="418"/>
      </w:pPr>
      <w:rPr>
        <w:rFonts w:hint="default"/>
        <w:lang w:val="zh-CN" w:eastAsia="zh-CN" w:bidi="zh-CN"/>
      </w:rPr>
    </w:lvl>
  </w:abstractNum>
  <w:abstractNum w:abstractNumId="111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110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109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108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107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106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105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104">
    <w:multiLevelType w:val="hybridMultilevel"/>
    <w:lvl w:ilvl="0">
      <w:start w:val="1"/>
      <w:numFmt w:val="decimal"/>
      <w:lvlText w:val="（%1）"/>
      <w:lvlJc w:val="left"/>
      <w:pPr>
        <w:ind w:left="107" w:hanging="601"/>
        <w:jc w:val="left"/>
      </w:pPr>
      <w:rPr>
        <w:rFonts w:hint="default" w:ascii="宋体" w:hAnsi="宋体" w:eastAsia="宋体" w:cs="宋体"/>
        <w:spacing w:val="-53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29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75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087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416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74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07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404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733" w:hanging="601"/>
      </w:pPr>
      <w:rPr>
        <w:rFonts w:hint="default"/>
        <w:lang w:val="zh-CN" w:eastAsia="zh-CN" w:bidi="zh-CN"/>
      </w:rPr>
    </w:lvl>
  </w:abstractNum>
  <w:abstractNum w:abstractNumId="103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102">
    <w:multiLevelType w:val="hybridMultilevel"/>
    <w:lvl w:ilvl="0">
      <w:start w:val="1"/>
      <w:numFmt w:val="decimal"/>
      <w:lvlText w:val="(%1)"/>
      <w:lvlJc w:val="left"/>
      <w:pPr>
        <w:ind w:left="107" w:hanging="361"/>
        <w:jc w:val="left"/>
      </w:pPr>
      <w:rPr>
        <w:rFonts w:hint="default" w:ascii="宋体" w:hAnsi="宋体" w:eastAsia="宋体" w:cs="宋体"/>
        <w:spacing w:val="-53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29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758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087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416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74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075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404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733" w:hanging="361"/>
      </w:pPr>
      <w:rPr>
        <w:rFonts w:hint="default"/>
        <w:lang w:val="zh-CN" w:eastAsia="zh-CN" w:bidi="zh-CN"/>
      </w:rPr>
    </w:lvl>
  </w:abstractNum>
  <w:abstractNum w:abstractNumId="101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100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99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98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97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96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95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94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93">
    <w:multiLevelType w:val="hybridMultilevel"/>
    <w:lvl w:ilvl="0">
      <w:start w:val="1"/>
      <w:numFmt w:val="decimal"/>
      <w:lvlText w:val="(%1)"/>
      <w:lvlJc w:val="left"/>
      <w:pPr>
        <w:ind w:left="107" w:hanging="36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29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758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087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416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74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075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404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733" w:hanging="361"/>
      </w:pPr>
      <w:rPr>
        <w:rFonts w:hint="default"/>
        <w:lang w:val="zh-CN" w:eastAsia="zh-CN" w:bidi="zh-CN"/>
      </w:rPr>
    </w:lvl>
  </w:abstractNum>
  <w:abstractNum w:abstractNumId="92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91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90">
    <w:multiLevelType w:val="hybridMultilevel"/>
    <w:lvl w:ilvl="0">
      <w:start w:val="1"/>
      <w:numFmt w:val="decimal"/>
      <w:lvlText w:val="（%1）"/>
      <w:lvlJc w:val="left"/>
      <w:pPr>
        <w:ind w:left="107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29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75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087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416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74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07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404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733" w:hanging="601"/>
      </w:pPr>
      <w:rPr>
        <w:rFonts w:hint="default"/>
        <w:lang w:val="zh-CN" w:eastAsia="zh-CN" w:bidi="zh-CN"/>
      </w:rPr>
    </w:lvl>
  </w:abstractNum>
  <w:abstractNum w:abstractNumId="89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88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87">
    <w:multiLevelType w:val="hybridMultilevel"/>
    <w:lvl w:ilvl="0">
      <w:start w:val="1"/>
      <w:numFmt w:val="decimal"/>
      <w:lvlText w:val="(%1)"/>
      <w:lvlJc w:val="left"/>
      <w:pPr>
        <w:ind w:left="107" w:hanging="36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29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758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087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416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74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075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404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733" w:hanging="361"/>
      </w:pPr>
      <w:rPr>
        <w:rFonts w:hint="default"/>
        <w:lang w:val="zh-CN" w:eastAsia="zh-CN" w:bidi="zh-CN"/>
      </w:rPr>
    </w:lvl>
  </w:abstractNum>
  <w:abstractNum w:abstractNumId="86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85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84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83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82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81">
    <w:multiLevelType w:val="hybridMultilevel"/>
    <w:lvl w:ilvl="0">
      <w:start w:val="1"/>
      <w:numFmt w:val="decimal"/>
      <w:lvlText w:val="(%1)"/>
      <w:lvlJc w:val="left"/>
      <w:pPr>
        <w:ind w:left="107" w:hanging="361"/>
        <w:jc w:val="left"/>
      </w:pPr>
      <w:rPr>
        <w:rFonts w:hint="default" w:ascii="宋体" w:hAnsi="宋体" w:eastAsia="宋体" w:cs="宋体"/>
        <w:spacing w:val="-60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29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758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087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416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74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075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404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733" w:hanging="361"/>
      </w:pPr>
      <w:rPr>
        <w:rFonts w:hint="default"/>
        <w:lang w:val="zh-CN" w:eastAsia="zh-CN" w:bidi="zh-CN"/>
      </w:rPr>
    </w:lvl>
  </w:abstractNum>
  <w:abstractNum w:abstractNumId="80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79">
    <w:multiLevelType w:val="hybridMultilevel"/>
    <w:lvl w:ilvl="0">
      <w:start w:val="1"/>
      <w:numFmt w:val="decimal"/>
      <w:lvlText w:val="(%1)"/>
      <w:lvlJc w:val="left"/>
      <w:pPr>
        <w:ind w:left="107" w:hanging="36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29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758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087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416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74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075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404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733" w:hanging="361"/>
      </w:pPr>
      <w:rPr>
        <w:rFonts w:hint="default"/>
        <w:lang w:val="zh-CN" w:eastAsia="zh-CN" w:bidi="zh-CN"/>
      </w:rPr>
    </w:lvl>
  </w:abstractNum>
  <w:abstractNum w:abstractNumId="78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77">
    <w:multiLevelType w:val="hybridMultilevel"/>
    <w:lvl w:ilvl="0">
      <w:start w:val="1"/>
      <w:numFmt w:val="decimal"/>
      <w:lvlText w:val="(%1)"/>
      <w:lvlJc w:val="left"/>
      <w:pPr>
        <w:ind w:left="107" w:hanging="36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29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758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087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416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74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075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404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733" w:hanging="361"/>
      </w:pPr>
      <w:rPr>
        <w:rFonts w:hint="default"/>
        <w:lang w:val="zh-CN" w:eastAsia="zh-CN" w:bidi="zh-CN"/>
      </w:rPr>
    </w:lvl>
  </w:abstractNum>
  <w:abstractNum w:abstractNumId="76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75">
    <w:multiLevelType w:val="hybridMultilevel"/>
    <w:lvl w:ilvl="0">
      <w:start w:val="1"/>
      <w:numFmt w:val="decimal"/>
      <w:lvlText w:val="(%1)"/>
      <w:lvlJc w:val="left"/>
      <w:pPr>
        <w:ind w:left="107" w:hanging="36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29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758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087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416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74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075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404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733" w:hanging="361"/>
      </w:pPr>
      <w:rPr>
        <w:rFonts w:hint="default"/>
        <w:lang w:val="zh-CN" w:eastAsia="zh-CN" w:bidi="zh-CN"/>
      </w:rPr>
    </w:lvl>
  </w:abstractNum>
  <w:abstractNum w:abstractNumId="74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73">
    <w:multiLevelType w:val="hybridMultilevel"/>
    <w:lvl w:ilvl="0">
      <w:start w:val="1"/>
      <w:numFmt w:val="decimal"/>
      <w:lvlText w:val="(%1)"/>
      <w:lvlJc w:val="left"/>
      <w:pPr>
        <w:ind w:left="107" w:hanging="361"/>
        <w:jc w:val="left"/>
      </w:pPr>
      <w:rPr>
        <w:rFonts w:hint="default" w:ascii="宋体" w:hAnsi="宋体" w:eastAsia="宋体" w:cs="宋体"/>
        <w:spacing w:val="-60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29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758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087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416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74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075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404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733" w:hanging="361"/>
      </w:pPr>
      <w:rPr>
        <w:rFonts w:hint="default"/>
        <w:lang w:val="zh-CN" w:eastAsia="zh-CN" w:bidi="zh-CN"/>
      </w:rPr>
    </w:lvl>
  </w:abstractNum>
  <w:abstractNum w:abstractNumId="72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71">
    <w:multiLevelType w:val="hybridMultilevel"/>
    <w:lvl w:ilvl="0">
      <w:start w:val="1"/>
      <w:numFmt w:val="decimal"/>
      <w:lvlText w:val="(%1)"/>
      <w:lvlJc w:val="left"/>
      <w:pPr>
        <w:ind w:left="107" w:hanging="36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29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758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087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416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74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075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404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733" w:hanging="361"/>
      </w:pPr>
      <w:rPr>
        <w:rFonts w:hint="default"/>
        <w:lang w:val="zh-CN" w:eastAsia="zh-CN" w:bidi="zh-CN"/>
      </w:rPr>
    </w:lvl>
  </w:abstractNum>
  <w:abstractNum w:abstractNumId="70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69">
    <w:multiLevelType w:val="hybridMultilevel"/>
    <w:lvl w:ilvl="0">
      <w:start w:val="1"/>
      <w:numFmt w:val="decimal"/>
      <w:lvlText w:val="(%1)"/>
      <w:lvlJc w:val="left"/>
      <w:pPr>
        <w:ind w:left="107" w:hanging="36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29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758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087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416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74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075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404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733" w:hanging="361"/>
      </w:pPr>
      <w:rPr>
        <w:rFonts w:hint="default"/>
        <w:lang w:val="zh-CN" w:eastAsia="zh-CN" w:bidi="zh-CN"/>
      </w:rPr>
    </w:lvl>
  </w:abstractNum>
  <w:abstractNum w:abstractNumId="68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67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66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65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64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63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62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61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60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59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58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57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56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05" w:hanging="361"/>
      </w:pPr>
      <w:rPr>
        <w:rFonts w:hint="default"/>
        <w:lang w:val="zh-CN" w:eastAsia="zh-CN" w:bidi="zh-CN"/>
      </w:rPr>
    </w:lvl>
  </w:abstractNum>
  <w:abstractNum w:abstractNumId="55">
    <w:multiLevelType w:val="hybridMultilevel"/>
    <w:lvl w:ilvl="0">
      <w:start w:val="1"/>
      <w:numFmt w:val="decimal"/>
      <w:lvlText w:val="(%1)"/>
      <w:lvlJc w:val="left"/>
      <w:pPr>
        <w:ind w:left="469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44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28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12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596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880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164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448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732" w:hanging="361"/>
      </w:pPr>
      <w:rPr>
        <w:rFonts w:hint="default"/>
        <w:lang w:val="zh-CN" w:eastAsia="zh-CN" w:bidi="zh-CN"/>
      </w:rPr>
    </w:lvl>
  </w:abstractNum>
  <w:abstractNum w:abstractNumId="54">
    <w:multiLevelType w:val="hybridMultilevel"/>
    <w:lvl w:ilvl="0">
      <w:start w:val="5"/>
      <w:numFmt w:val="decimal"/>
      <w:lvlText w:val="(%1)"/>
      <w:lvlJc w:val="left"/>
      <w:pPr>
        <w:ind w:left="108" w:hanging="36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20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740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060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380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700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020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340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660" w:hanging="361"/>
      </w:pPr>
      <w:rPr>
        <w:rFonts w:hint="default"/>
        <w:lang w:val="zh-CN" w:eastAsia="zh-CN" w:bidi="zh-CN"/>
      </w:rPr>
    </w:lvl>
  </w:abstractNum>
  <w:abstractNum w:abstractNumId="53">
    <w:multiLevelType w:val="hybridMultilevel"/>
    <w:lvl w:ilvl="0">
      <w:start w:val="1"/>
      <w:numFmt w:val="decimal"/>
      <w:lvlText w:val="(%1)"/>
      <w:lvlJc w:val="left"/>
      <w:pPr>
        <w:ind w:left="108" w:hanging="36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20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740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060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380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700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020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340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660" w:hanging="361"/>
      </w:pPr>
      <w:rPr>
        <w:rFonts w:hint="default"/>
        <w:lang w:val="zh-CN" w:eastAsia="zh-CN" w:bidi="zh-CN"/>
      </w:rPr>
    </w:lvl>
  </w:abstractNum>
  <w:abstractNum w:abstractNumId="52">
    <w:multiLevelType w:val="hybridMultilevel"/>
    <w:lvl w:ilvl="0">
      <w:start w:val="1"/>
      <w:numFmt w:val="decimal"/>
      <w:lvlText w:val="(%1)"/>
      <w:lvlJc w:val="left"/>
      <w:pPr>
        <w:ind w:left="469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44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28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12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596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880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164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448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732" w:hanging="361"/>
      </w:pPr>
      <w:rPr>
        <w:rFonts w:hint="default"/>
        <w:lang w:val="zh-CN" w:eastAsia="zh-CN" w:bidi="zh-CN"/>
      </w:rPr>
    </w:lvl>
  </w:abstractNum>
  <w:abstractNum w:abstractNumId="51">
    <w:multiLevelType w:val="hybridMultilevel"/>
    <w:lvl w:ilvl="0">
      <w:start w:val="1"/>
      <w:numFmt w:val="decimal"/>
      <w:lvlText w:val="(%1)"/>
      <w:lvlJc w:val="left"/>
      <w:pPr>
        <w:ind w:left="469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44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28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12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596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880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164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448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732" w:hanging="361"/>
      </w:pPr>
      <w:rPr>
        <w:rFonts w:hint="default"/>
        <w:lang w:val="zh-CN" w:eastAsia="zh-CN" w:bidi="zh-CN"/>
      </w:rPr>
    </w:lvl>
  </w:abstractNum>
  <w:abstractNum w:abstractNumId="50">
    <w:multiLevelType w:val="hybridMultilevel"/>
    <w:lvl w:ilvl="0">
      <w:start w:val="1"/>
      <w:numFmt w:val="decimal"/>
      <w:lvlText w:val="(%1)"/>
      <w:lvlJc w:val="left"/>
      <w:pPr>
        <w:ind w:left="469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44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28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12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596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880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164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448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732" w:hanging="361"/>
      </w:pPr>
      <w:rPr>
        <w:rFonts w:hint="default"/>
        <w:lang w:val="zh-CN" w:eastAsia="zh-CN" w:bidi="zh-CN"/>
      </w:rPr>
    </w:lvl>
  </w:abstractNum>
  <w:abstractNum w:abstractNumId="49">
    <w:multiLevelType w:val="hybridMultilevel"/>
    <w:lvl w:ilvl="0">
      <w:start w:val="1"/>
      <w:numFmt w:val="decimal"/>
      <w:lvlText w:val="(%1)"/>
      <w:lvlJc w:val="left"/>
      <w:pPr>
        <w:ind w:left="469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44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28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12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596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880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164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448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732" w:hanging="361"/>
      </w:pPr>
      <w:rPr>
        <w:rFonts w:hint="default"/>
        <w:lang w:val="zh-CN" w:eastAsia="zh-CN" w:bidi="zh-CN"/>
      </w:rPr>
    </w:lvl>
  </w:abstractNum>
  <w:abstractNum w:abstractNumId="48">
    <w:multiLevelType w:val="hybridMultilevel"/>
    <w:lvl w:ilvl="0">
      <w:start w:val="1"/>
      <w:numFmt w:val="decimal"/>
      <w:lvlText w:val="(%1)"/>
      <w:lvlJc w:val="left"/>
      <w:pPr>
        <w:ind w:left="469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44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28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12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596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880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164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448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732" w:hanging="361"/>
      </w:pPr>
      <w:rPr>
        <w:rFonts w:hint="default"/>
        <w:lang w:val="zh-CN" w:eastAsia="zh-CN" w:bidi="zh-CN"/>
      </w:rPr>
    </w:lvl>
  </w:abstractNum>
  <w:abstractNum w:abstractNumId="47">
    <w:multiLevelType w:val="hybridMultilevel"/>
    <w:lvl w:ilvl="0">
      <w:start w:val="1"/>
      <w:numFmt w:val="decimal"/>
      <w:lvlText w:val="(%1)"/>
      <w:lvlJc w:val="left"/>
      <w:pPr>
        <w:ind w:left="108" w:hanging="361"/>
        <w:jc w:val="left"/>
      </w:pPr>
      <w:rPr>
        <w:rFonts w:hint="default" w:ascii="宋体" w:hAnsi="宋体" w:eastAsia="宋体" w:cs="宋体"/>
        <w:spacing w:val="-32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20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740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060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380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700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020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340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660" w:hanging="361"/>
      </w:pPr>
      <w:rPr>
        <w:rFonts w:hint="default"/>
        <w:lang w:val="zh-CN" w:eastAsia="zh-CN" w:bidi="zh-CN"/>
      </w:rPr>
    </w:lvl>
  </w:abstractNum>
  <w:abstractNum w:abstractNumId="46">
    <w:multiLevelType w:val="hybridMultilevel"/>
    <w:lvl w:ilvl="0">
      <w:start w:val="1"/>
      <w:numFmt w:val="decimal"/>
      <w:lvlText w:val="(%1)"/>
      <w:lvlJc w:val="left"/>
      <w:pPr>
        <w:ind w:left="469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44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28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12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596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880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164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448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732" w:hanging="361"/>
      </w:pPr>
      <w:rPr>
        <w:rFonts w:hint="default"/>
        <w:lang w:val="zh-CN" w:eastAsia="zh-CN" w:bidi="zh-CN"/>
      </w:rPr>
    </w:lvl>
  </w:abstractNum>
  <w:abstractNum w:abstractNumId="45">
    <w:multiLevelType w:val="hybridMultilevel"/>
    <w:lvl w:ilvl="0">
      <w:start w:val="1"/>
      <w:numFmt w:val="decimal"/>
      <w:lvlText w:val="(%1)"/>
      <w:lvlJc w:val="left"/>
      <w:pPr>
        <w:ind w:left="108" w:hanging="361"/>
        <w:jc w:val="left"/>
      </w:pPr>
      <w:rPr>
        <w:rFonts w:hint="default" w:ascii="宋体" w:hAnsi="宋体" w:eastAsia="宋体" w:cs="宋体"/>
        <w:spacing w:val="-2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20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740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060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380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700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020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340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660" w:hanging="361"/>
      </w:pPr>
      <w:rPr>
        <w:rFonts w:hint="default"/>
        <w:lang w:val="zh-CN" w:eastAsia="zh-CN" w:bidi="zh-CN"/>
      </w:rPr>
    </w:lvl>
  </w:abstractNum>
  <w:abstractNum w:abstractNumId="44">
    <w:multiLevelType w:val="hybridMultilevel"/>
    <w:lvl w:ilvl="0">
      <w:start w:val="1"/>
      <w:numFmt w:val="decimal"/>
      <w:lvlText w:val="(%1)"/>
      <w:lvlJc w:val="left"/>
      <w:pPr>
        <w:ind w:left="469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44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28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12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596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880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164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448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732" w:hanging="361"/>
      </w:pPr>
      <w:rPr>
        <w:rFonts w:hint="default"/>
        <w:lang w:val="zh-CN" w:eastAsia="zh-CN" w:bidi="zh-CN"/>
      </w:rPr>
    </w:lvl>
  </w:abstractNum>
  <w:abstractNum w:abstractNumId="43">
    <w:multiLevelType w:val="hybridMultilevel"/>
    <w:lvl w:ilvl="0">
      <w:start w:val="1"/>
      <w:numFmt w:val="decimal"/>
      <w:lvlText w:val="(%1)"/>
      <w:lvlJc w:val="left"/>
      <w:pPr>
        <w:ind w:left="469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44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28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12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596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880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164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448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732" w:hanging="361"/>
      </w:pPr>
      <w:rPr>
        <w:rFonts w:hint="default"/>
        <w:lang w:val="zh-CN" w:eastAsia="zh-CN" w:bidi="zh-CN"/>
      </w:rPr>
    </w:lvl>
  </w:abstractNum>
  <w:abstractNum w:abstractNumId="42">
    <w:multiLevelType w:val="hybridMultilevel"/>
    <w:lvl w:ilvl="0">
      <w:start w:val="1"/>
      <w:numFmt w:val="decimal"/>
      <w:lvlText w:val="(%1)"/>
      <w:lvlJc w:val="left"/>
      <w:pPr>
        <w:ind w:left="108" w:hanging="36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20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740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060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380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700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020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340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660" w:hanging="361"/>
      </w:pPr>
      <w:rPr>
        <w:rFonts w:hint="default"/>
        <w:lang w:val="zh-CN" w:eastAsia="zh-CN" w:bidi="zh-CN"/>
      </w:rPr>
    </w:lvl>
  </w:abstractNum>
  <w:abstractNum w:abstractNumId="41">
    <w:multiLevelType w:val="hybridMultilevel"/>
    <w:lvl w:ilvl="0">
      <w:start w:val="1"/>
      <w:numFmt w:val="decimal"/>
      <w:lvlText w:val="(%1)"/>
      <w:lvlJc w:val="left"/>
      <w:pPr>
        <w:ind w:left="469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44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28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12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596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880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164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448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732" w:hanging="361"/>
      </w:pPr>
      <w:rPr>
        <w:rFonts w:hint="default"/>
        <w:lang w:val="zh-CN" w:eastAsia="zh-CN" w:bidi="zh-CN"/>
      </w:rPr>
    </w:lvl>
  </w:abstractNum>
  <w:abstractNum w:abstractNumId="40">
    <w:multiLevelType w:val="hybridMultilevel"/>
    <w:lvl w:ilvl="0">
      <w:start w:val="1"/>
      <w:numFmt w:val="decimal"/>
      <w:lvlText w:val="(%1)"/>
      <w:lvlJc w:val="left"/>
      <w:pPr>
        <w:ind w:left="108" w:hanging="361"/>
        <w:jc w:val="left"/>
      </w:pPr>
      <w:rPr>
        <w:rFonts w:hint="default" w:ascii="宋体" w:hAnsi="宋体" w:eastAsia="宋体" w:cs="宋体"/>
        <w:spacing w:val="-2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20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740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060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380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700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020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340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660" w:hanging="361"/>
      </w:pPr>
      <w:rPr>
        <w:rFonts w:hint="default"/>
        <w:lang w:val="zh-CN" w:eastAsia="zh-CN" w:bidi="zh-CN"/>
      </w:rPr>
    </w:lvl>
  </w:abstractNum>
  <w:abstractNum w:abstractNumId="39">
    <w:multiLevelType w:val="hybridMultilevel"/>
    <w:lvl w:ilvl="0">
      <w:start w:val="1"/>
      <w:numFmt w:val="decimal"/>
      <w:lvlText w:val="(%1)"/>
      <w:lvlJc w:val="left"/>
      <w:pPr>
        <w:ind w:left="528" w:hanging="42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98" w:hanging="42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76" w:hanging="42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54" w:hanging="42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2" w:hanging="42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10" w:hanging="42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188" w:hanging="42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466" w:hanging="42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744" w:hanging="420"/>
      </w:pPr>
      <w:rPr>
        <w:rFonts w:hint="default"/>
        <w:lang w:val="zh-CN" w:eastAsia="zh-CN" w:bidi="zh-CN"/>
      </w:rPr>
    </w:lvl>
  </w:abstractNum>
  <w:abstractNum w:abstractNumId="38">
    <w:multiLevelType w:val="hybridMultilevel"/>
    <w:lvl w:ilvl="0">
      <w:start w:val="1"/>
      <w:numFmt w:val="decimal"/>
      <w:lvlText w:val="(%1)"/>
      <w:lvlJc w:val="left"/>
      <w:pPr>
        <w:ind w:left="108" w:hanging="361"/>
        <w:jc w:val="left"/>
      </w:pPr>
      <w:rPr>
        <w:rFonts w:hint="default" w:ascii="宋体" w:hAnsi="宋体" w:eastAsia="宋体" w:cs="宋体"/>
        <w:spacing w:val="-60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20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740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060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380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700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020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340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660" w:hanging="361"/>
      </w:pPr>
      <w:rPr>
        <w:rFonts w:hint="default"/>
        <w:lang w:val="zh-CN" w:eastAsia="zh-CN" w:bidi="zh-CN"/>
      </w:rPr>
    </w:lvl>
  </w:abstractNum>
  <w:abstractNum w:abstractNumId="37">
    <w:multiLevelType w:val="hybridMultilevel"/>
    <w:lvl w:ilvl="0">
      <w:start w:val="1"/>
      <w:numFmt w:val="decimal"/>
      <w:lvlText w:val="(%1)"/>
      <w:lvlJc w:val="left"/>
      <w:pPr>
        <w:ind w:left="469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44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28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12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596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880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164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448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732" w:hanging="361"/>
      </w:pPr>
      <w:rPr>
        <w:rFonts w:hint="default"/>
        <w:lang w:val="zh-CN" w:eastAsia="zh-CN" w:bidi="zh-CN"/>
      </w:rPr>
    </w:lvl>
  </w:abstractNum>
  <w:abstractNum w:abstractNumId="36">
    <w:multiLevelType w:val="hybridMultilevel"/>
    <w:lvl w:ilvl="0">
      <w:start w:val="1"/>
      <w:numFmt w:val="decimal"/>
      <w:lvlText w:val="(%1)"/>
      <w:lvlJc w:val="left"/>
      <w:pPr>
        <w:ind w:left="108" w:hanging="36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20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740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060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380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700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020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340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660" w:hanging="361"/>
      </w:pPr>
      <w:rPr>
        <w:rFonts w:hint="default"/>
        <w:lang w:val="zh-CN" w:eastAsia="zh-CN" w:bidi="zh-CN"/>
      </w:rPr>
    </w:lvl>
  </w:abstractNum>
  <w:abstractNum w:abstractNumId="35">
    <w:multiLevelType w:val="hybridMultilevel"/>
    <w:lvl w:ilvl="0">
      <w:start w:val="1"/>
      <w:numFmt w:val="decimal"/>
      <w:lvlText w:val="(%1)"/>
      <w:lvlJc w:val="left"/>
      <w:pPr>
        <w:ind w:left="469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44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28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12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596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880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164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448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732" w:hanging="361"/>
      </w:pPr>
      <w:rPr>
        <w:rFonts w:hint="default"/>
        <w:lang w:val="zh-CN" w:eastAsia="zh-CN" w:bidi="zh-CN"/>
      </w:rPr>
    </w:lvl>
  </w:abstractNum>
  <w:abstractNum w:abstractNumId="34">
    <w:multiLevelType w:val="hybridMultilevel"/>
    <w:lvl w:ilvl="0">
      <w:start w:val="1"/>
      <w:numFmt w:val="decimal"/>
      <w:lvlText w:val="(%1)"/>
      <w:lvlJc w:val="left"/>
      <w:pPr>
        <w:ind w:left="469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44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28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12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596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880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164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448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732" w:hanging="361"/>
      </w:pPr>
      <w:rPr>
        <w:rFonts w:hint="default"/>
        <w:lang w:val="zh-CN" w:eastAsia="zh-CN" w:bidi="zh-CN"/>
      </w:rPr>
    </w:lvl>
  </w:abstractNum>
  <w:abstractNum w:abstractNumId="33">
    <w:multiLevelType w:val="hybridMultilevel"/>
    <w:lvl w:ilvl="0">
      <w:start w:val="1"/>
      <w:numFmt w:val="decimal"/>
      <w:lvlText w:val="(%1)"/>
      <w:lvlJc w:val="left"/>
      <w:pPr>
        <w:ind w:left="108" w:hanging="361"/>
        <w:jc w:val="left"/>
      </w:pPr>
      <w:rPr>
        <w:rFonts w:hint="default" w:ascii="宋体" w:hAnsi="宋体" w:eastAsia="宋体" w:cs="宋体"/>
        <w:spacing w:val="-16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20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740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060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380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700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020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340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660" w:hanging="361"/>
      </w:pPr>
      <w:rPr>
        <w:rFonts w:hint="default"/>
        <w:lang w:val="zh-CN" w:eastAsia="zh-CN" w:bidi="zh-CN"/>
      </w:rPr>
    </w:lvl>
  </w:abstractNum>
  <w:abstractNum w:abstractNumId="32">
    <w:multiLevelType w:val="hybridMultilevel"/>
    <w:lvl w:ilvl="0">
      <w:start w:val="1"/>
      <w:numFmt w:val="decimal"/>
      <w:lvlText w:val="(%1)"/>
      <w:lvlJc w:val="left"/>
      <w:pPr>
        <w:ind w:left="469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44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28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12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596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880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164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448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732" w:hanging="361"/>
      </w:pPr>
      <w:rPr>
        <w:rFonts w:hint="default"/>
        <w:lang w:val="zh-CN" w:eastAsia="zh-CN" w:bidi="zh-CN"/>
      </w:rPr>
    </w:lvl>
  </w:abstractNum>
  <w:abstractNum w:abstractNumId="31">
    <w:multiLevelType w:val="hybridMultilevel"/>
    <w:lvl w:ilvl="0">
      <w:start w:val="1"/>
      <w:numFmt w:val="decimal"/>
      <w:lvlText w:val="（%1）"/>
      <w:lvlJc w:val="left"/>
      <w:pPr>
        <w:ind w:left="5" w:hanging="601"/>
        <w:jc w:val="left"/>
      </w:pPr>
      <w:rPr>
        <w:rFonts w:hint="default" w:ascii="宋体" w:hAnsi="宋体" w:eastAsia="宋体" w:cs="宋体"/>
        <w:spacing w:val="-18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79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95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437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916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9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87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354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833" w:hanging="601"/>
      </w:pPr>
      <w:rPr>
        <w:rFonts w:hint="default"/>
        <w:lang w:val="zh-CN" w:eastAsia="zh-CN" w:bidi="zh-CN"/>
      </w:rPr>
    </w:lvl>
  </w:abstractNum>
  <w:abstractNum w:abstractNumId="30">
    <w:multiLevelType w:val="hybridMultilevel"/>
    <w:lvl w:ilvl="0">
      <w:start w:val="1"/>
      <w:numFmt w:val="decimal"/>
      <w:lvlText w:val="（%1）"/>
      <w:lvlJc w:val="left"/>
      <w:pPr>
        <w:ind w:left="611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39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45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877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296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715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134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553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972" w:hanging="601"/>
      </w:pPr>
      <w:rPr>
        <w:rFonts w:hint="default"/>
        <w:lang w:val="zh-CN" w:eastAsia="zh-CN" w:bidi="zh-CN"/>
      </w:rPr>
    </w:lvl>
  </w:abstractNum>
  <w:abstractNum w:abstractNumId="29">
    <w:multiLevelType w:val="hybridMultilevel"/>
    <w:lvl w:ilvl="0">
      <w:start w:val="1"/>
      <w:numFmt w:val="decimal"/>
      <w:lvlText w:val="（%1）"/>
      <w:lvlJc w:val="left"/>
      <w:pPr>
        <w:ind w:left="611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39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45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877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296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715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134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553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972" w:hanging="601"/>
      </w:pPr>
      <w:rPr>
        <w:rFonts w:hint="default"/>
        <w:lang w:val="zh-CN" w:eastAsia="zh-CN" w:bidi="zh-CN"/>
      </w:rPr>
    </w:lvl>
  </w:abstractNum>
  <w:abstractNum w:abstractNumId="28">
    <w:multiLevelType w:val="hybridMultilevel"/>
    <w:lvl w:ilvl="0">
      <w:start w:val="1"/>
      <w:numFmt w:val="decimal"/>
      <w:lvlText w:val="（%1）"/>
      <w:lvlJc w:val="left"/>
      <w:pPr>
        <w:ind w:left="611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39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45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877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296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715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134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553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972" w:hanging="601"/>
      </w:pPr>
      <w:rPr>
        <w:rFonts w:hint="default"/>
        <w:lang w:val="zh-CN" w:eastAsia="zh-CN" w:bidi="zh-CN"/>
      </w:rPr>
    </w:lvl>
  </w:abstractNum>
  <w:abstractNum w:abstractNumId="27">
    <w:multiLevelType w:val="hybridMultilevel"/>
    <w:lvl w:ilvl="0">
      <w:start w:val="1"/>
      <w:numFmt w:val="decimal"/>
      <w:lvlText w:val="（%1）"/>
      <w:lvlJc w:val="left"/>
      <w:pPr>
        <w:ind w:left="611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39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45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877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296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715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134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553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972" w:hanging="601"/>
      </w:pPr>
      <w:rPr>
        <w:rFonts w:hint="default"/>
        <w:lang w:val="zh-CN" w:eastAsia="zh-CN" w:bidi="zh-CN"/>
      </w:rPr>
    </w:lvl>
  </w:abstractNum>
  <w:abstractNum w:abstractNumId="26">
    <w:multiLevelType w:val="hybridMultilevel"/>
    <w:lvl w:ilvl="0">
      <w:start w:val="1"/>
      <w:numFmt w:val="decimal"/>
      <w:lvlText w:val="（%1）"/>
      <w:lvlJc w:val="left"/>
      <w:pPr>
        <w:ind w:left="6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72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44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716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88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46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833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205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577" w:hanging="601"/>
      </w:pPr>
      <w:rPr>
        <w:rFonts w:hint="default"/>
        <w:lang w:val="zh-CN" w:eastAsia="zh-CN" w:bidi="zh-CN"/>
      </w:rPr>
    </w:lvl>
  </w:abstractNum>
  <w:abstractNum w:abstractNumId="25">
    <w:multiLevelType w:val="hybridMultilevel"/>
    <w:lvl w:ilvl="0">
      <w:start w:val="1"/>
      <w:numFmt w:val="decimal"/>
      <w:lvlText w:val="（%1）"/>
      <w:lvlJc w:val="left"/>
      <w:pPr>
        <w:ind w:left="6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72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44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716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88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46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833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205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577" w:hanging="601"/>
      </w:pPr>
      <w:rPr>
        <w:rFonts w:hint="default"/>
        <w:lang w:val="zh-CN" w:eastAsia="zh-CN" w:bidi="zh-CN"/>
      </w:rPr>
    </w:lvl>
  </w:abstractNum>
  <w:abstractNum w:abstractNumId="24">
    <w:multiLevelType w:val="hybridMultilevel"/>
    <w:lvl w:ilvl="0">
      <w:start w:val="1"/>
      <w:numFmt w:val="decimal"/>
      <w:lvlText w:val="（%1）"/>
      <w:lvlJc w:val="left"/>
      <w:pPr>
        <w:ind w:left="8" w:hanging="601"/>
        <w:jc w:val="left"/>
      </w:pPr>
      <w:rPr>
        <w:rFonts w:hint="default" w:ascii="宋体" w:hAnsi="宋体" w:eastAsia="宋体" w:cs="宋体"/>
        <w:spacing w:val="-58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32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864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296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728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16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593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25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57" w:hanging="601"/>
      </w:pPr>
      <w:rPr>
        <w:rFonts w:hint="default"/>
        <w:lang w:val="zh-CN" w:eastAsia="zh-CN" w:bidi="zh-CN"/>
      </w:rPr>
    </w:lvl>
  </w:abstractNum>
  <w:abstractNum w:abstractNumId="23">
    <w:multiLevelType w:val="hybridMultilevel"/>
    <w:lvl w:ilvl="0">
      <w:start w:val="1"/>
      <w:numFmt w:val="decimal"/>
      <w:lvlText w:val="（%1）"/>
      <w:lvlJc w:val="left"/>
      <w:pPr>
        <w:ind w:left="6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72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44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716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88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46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833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205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577" w:hanging="601"/>
      </w:pPr>
      <w:rPr>
        <w:rFonts w:hint="default"/>
        <w:lang w:val="zh-CN" w:eastAsia="zh-CN" w:bidi="zh-CN"/>
      </w:rPr>
    </w:lvl>
  </w:abstractNum>
  <w:abstractNum w:abstractNumId="22">
    <w:multiLevelType w:val="hybridMultilevel"/>
    <w:lvl w:ilvl="0">
      <w:start w:val="1"/>
      <w:numFmt w:val="decimal"/>
      <w:lvlText w:val="（%1）"/>
      <w:lvlJc w:val="left"/>
      <w:pPr>
        <w:ind w:left="6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72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44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716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88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46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833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205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577" w:hanging="601"/>
      </w:pPr>
      <w:rPr>
        <w:rFonts w:hint="default"/>
        <w:lang w:val="zh-CN" w:eastAsia="zh-CN" w:bidi="zh-CN"/>
      </w:rPr>
    </w:lvl>
  </w:abstractNum>
  <w:abstractNum w:abstractNumId="21">
    <w:multiLevelType w:val="hybridMultilevel"/>
    <w:lvl w:ilvl="0">
      <w:start w:val="1"/>
      <w:numFmt w:val="decimal"/>
      <w:lvlText w:val="（%1）"/>
      <w:lvlJc w:val="left"/>
      <w:pPr>
        <w:ind w:left="8" w:hanging="601"/>
        <w:jc w:val="left"/>
      </w:pPr>
      <w:rPr>
        <w:rFonts w:hint="default" w:ascii="宋体" w:hAnsi="宋体" w:eastAsia="宋体" w:cs="宋体"/>
        <w:spacing w:val="-39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32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864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296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728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16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593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25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57" w:hanging="601"/>
      </w:pPr>
      <w:rPr>
        <w:rFonts w:hint="default"/>
        <w:lang w:val="zh-CN" w:eastAsia="zh-CN" w:bidi="zh-CN"/>
      </w:rPr>
    </w:lvl>
  </w:abstractNum>
  <w:abstractNum w:abstractNumId="20">
    <w:multiLevelType w:val="hybridMultilevel"/>
    <w:lvl w:ilvl="0">
      <w:start w:val="1"/>
      <w:numFmt w:val="decimal"/>
      <w:lvlText w:val="（%1）"/>
      <w:lvlJc w:val="left"/>
      <w:pPr>
        <w:ind w:left="6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72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44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716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88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46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833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205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577" w:hanging="601"/>
      </w:pPr>
      <w:rPr>
        <w:rFonts w:hint="default"/>
        <w:lang w:val="zh-CN" w:eastAsia="zh-CN" w:bidi="zh-CN"/>
      </w:rPr>
    </w:lvl>
  </w:abstractNum>
  <w:abstractNum w:abstractNumId="19">
    <w:multiLevelType w:val="hybridMultilevel"/>
    <w:lvl w:ilvl="0">
      <w:start w:val="1"/>
      <w:numFmt w:val="decimal"/>
      <w:lvlText w:val="（%1）"/>
      <w:lvlJc w:val="left"/>
      <w:pPr>
        <w:ind w:left="9" w:hanging="601"/>
        <w:jc w:val="left"/>
      </w:pPr>
      <w:rPr>
        <w:rFonts w:hint="default" w:ascii="宋体" w:hAnsi="宋体" w:eastAsia="宋体" w:cs="宋体"/>
        <w:spacing w:val="-60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14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82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242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56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07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48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899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313" w:hanging="601"/>
      </w:pPr>
      <w:rPr>
        <w:rFonts w:hint="default"/>
        <w:lang w:val="zh-CN" w:eastAsia="zh-CN" w:bidi="zh-CN"/>
      </w:rPr>
    </w:lvl>
  </w:abstractNum>
  <w:abstractNum w:abstractNumId="18">
    <w:multiLevelType w:val="hybridMultilevel"/>
    <w:lvl w:ilvl="0">
      <w:start w:val="1"/>
      <w:numFmt w:val="decimal"/>
      <w:lvlText w:val="（%1）"/>
      <w:lvlJc w:val="left"/>
      <w:pPr>
        <w:ind w:left="610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72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24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76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28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8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733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85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37" w:hanging="601"/>
      </w:pPr>
      <w:rPr>
        <w:rFonts w:hint="default"/>
        <w:lang w:val="zh-CN" w:eastAsia="zh-CN" w:bidi="zh-CN"/>
      </w:rPr>
    </w:lvl>
  </w:abstractNum>
  <w:abstractNum w:abstractNumId="17">
    <w:multiLevelType w:val="hybridMultilevel"/>
    <w:lvl w:ilvl="0">
      <w:start w:val="3"/>
      <w:numFmt w:val="decimal"/>
      <w:lvlText w:val="（%1）"/>
      <w:lvlJc w:val="left"/>
      <w:pPr>
        <w:ind w:left="610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72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24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76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28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8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733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85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37" w:hanging="601"/>
      </w:pPr>
      <w:rPr>
        <w:rFonts w:hint="default"/>
        <w:lang w:val="zh-CN" w:eastAsia="zh-CN" w:bidi="zh-CN"/>
      </w:rPr>
    </w:lvl>
  </w:abstractNum>
  <w:abstractNum w:abstractNumId="16">
    <w:multiLevelType w:val="hybridMultilevel"/>
    <w:lvl w:ilvl="0">
      <w:start w:val="3"/>
      <w:numFmt w:val="decimal"/>
      <w:lvlText w:val="（%1）"/>
      <w:lvlJc w:val="left"/>
      <w:pPr>
        <w:ind w:left="9" w:hanging="601"/>
        <w:jc w:val="left"/>
      </w:pPr>
      <w:rPr>
        <w:rFonts w:hint="default" w:ascii="宋体" w:hAnsi="宋体" w:eastAsia="宋体" w:cs="宋体"/>
        <w:spacing w:val="-58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14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82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242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56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07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48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899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313" w:hanging="601"/>
      </w:pPr>
      <w:rPr>
        <w:rFonts w:hint="default"/>
        <w:lang w:val="zh-CN" w:eastAsia="zh-CN" w:bidi="zh-CN"/>
      </w:rPr>
    </w:lvl>
  </w:abstractNum>
  <w:abstractNum w:abstractNumId="15">
    <w:multiLevelType w:val="hybridMultilevel"/>
    <w:lvl w:ilvl="0">
      <w:start w:val="1"/>
      <w:numFmt w:val="decimal"/>
      <w:lvlText w:val="（%1）"/>
      <w:lvlJc w:val="left"/>
      <w:pPr>
        <w:ind w:left="6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7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15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73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31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8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746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104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62" w:hanging="601"/>
      </w:pPr>
      <w:rPr>
        <w:rFonts w:hint="default"/>
        <w:lang w:val="zh-CN" w:eastAsia="zh-CN" w:bidi="zh-CN"/>
      </w:rPr>
    </w:lvl>
  </w:abstractNum>
  <w:abstractNum w:abstractNumId="14">
    <w:multiLevelType w:val="hybridMultilevel"/>
    <w:lvl w:ilvl="0">
      <w:start w:val="1"/>
      <w:numFmt w:val="decimal"/>
      <w:lvlText w:val="（%1）"/>
      <w:lvlJc w:val="left"/>
      <w:pPr>
        <w:ind w:left="8" w:hanging="601"/>
        <w:jc w:val="left"/>
      </w:pPr>
      <w:rPr>
        <w:rFonts w:hint="default" w:ascii="宋体" w:hAnsi="宋体" w:eastAsia="宋体" w:cs="宋体"/>
        <w:spacing w:val="-10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17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835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253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71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08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506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924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342" w:hanging="601"/>
      </w:pPr>
      <w:rPr>
        <w:rFonts w:hint="default"/>
        <w:lang w:val="zh-CN" w:eastAsia="zh-CN" w:bidi="zh-CN"/>
      </w:rPr>
    </w:lvl>
  </w:abstractNum>
  <w:abstractNum w:abstractNumId="13">
    <w:multiLevelType w:val="hybridMultilevel"/>
    <w:lvl w:ilvl="0">
      <w:start w:val="1"/>
      <w:numFmt w:val="decimal"/>
      <w:lvlText w:val="（%1）"/>
      <w:lvlJc w:val="left"/>
      <w:pPr>
        <w:ind w:left="6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7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15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73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31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8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746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104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62" w:hanging="601"/>
      </w:pPr>
      <w:rPr>
        <w:rFonts w:hint="default"/>
        <w:lang w:val="zh-CN" w:eastAsia="zh-CN" w:bidi="zh-CN"/>
      </w:rPr>
    </w:lvl>
  </w:abstractNum>
  <w:abstractNum w:abstractNumId="12">
    <w:multiLevelType w:val="hybridMultilevel"/>
    <w:lvl w:ilvl="0">
      <w:start w:val="1"/>
      <w:numFmt w:val="decimal"/>
      <w:lvlText w:val="（%1）"/>
      <w:lvlJc w:val="left"/>
      <w:pPr>
        <w:ind w:left="6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7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15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73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31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8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746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104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62" w:hanging="601"/>
      </w:pPr>
      <w:rPr>
        <w:rFonts w:hint="default"/>
        <w:lang w:val="zh-CN" w:eastAsia="zh-CN" w:bidi="zh-CN"/>
      </w:rPr>
    </w:lvl>
  </w:abstractNum>
  <w:abstractNum w:abstractNumId="11">
    <w:multiLevelType w:val="hybridMultilevel"/>
    <w:lvl w:ilvl="0">
      <w:start w:val="1"/>
      <w:numFmt w:val="decimal"/>
      <w:lvlText w:val="（%1）"/>
      <w:lvlJc w:val="left"/>
      <w:pPr>
        <w:ind w:left="8" w:hanging="601"/>
        <w:jc w:val="left"/>
      </w:pPr>
      <w:rPr>
        <w:rFonts w:hint="default" w:ascii="宋体" w:hAnsi="宋体" w:eastAsia="宋体" w:cs="宋体"/>
        <w:spacing w:val="-22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17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835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253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71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08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506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924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342" w:hanging="601"/>
      </w:pPr>
      <w:rPr>
        <w:rFonts w:hint="default"/>
        <w:lang w:val="zh-CN" w:eastAsia="zh-CN" w:bidi="zh-CN"/>
      </w:rPr>
    </w:lvl>
  </w:abstractNum>
  <w:abstractNum w:abstractNumId="10">
    <w:multiLevelType w:val="hybridMultilevel"/>
    <w:lvl w:ilvl="0">
      <w:start w:val="1"/>
      <w:numFmt w:val="decimal"/>
      <w:lvlText w:val="（%1）"/>
      <w:lvlJc w:val="left"/>
      <w:pPr>
        <w:ind w:left="6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7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15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73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31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8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746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104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62" w:hanging="601"/>
      </w:pPr>
      <w:rPr>
        <w:rFonts w:hint="default"/>
        <w:lang w:val="zh-CN" w:eastAsia="zh-CN" w:bidi="zh-CN"/>
      </w:rPr>
    </w:lvl>
  </w:abstractNum>
  <w:abstractNum w:abstractNumId="9">
    <w:multiLevelType w:val="hybridMultilevel"/>
    <w:lvl w:ilvl="0">
      <w:start w:val="1"/>
      <w:numFmt w:val="decimal"/>
      <w:lvlText w:val="（%1）"/>
      <w:lvlJc w:val="left"/>
      <w:pPr>
        <w:ind w:left="10" w:hanging="601"/>
        <w:jc w:val="left"/>
      </w:pPr>
      <w:rPr>
        <w:rFonts w:hint="default" w:ascii="宋体" w:hAnsi="宋体" w:eastAsia="宋体" w:cs="宋体"/>
        <w:spacing w:val="-22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35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851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267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83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09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514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93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346" w:hanging="601"/>
      </w:pPr>
      <w:rPr>
        <w:rFonts w:hint="default"/>
        <w:lang w:val="zh-CN" w:eastAsia="zh-CN" w:bidi="zh-CN"/>
      </w:rPr>
    </w:lvl>
  </w:abstractNum>
  <w:abstractNum w:abstractNumId="8">
    <w:multiLevelType w:val="hybridMultilevel"/>
    <w:lvl w:ilvl="0">
      <w:start w:val="1"/>
      <w:numFmt w:val="decimal"/>
      <w:lvlText w:val="（%1）"/>
      <w:lvlJc w:val="left"/>
      <w:pPr>
        <w:ind w:left="611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75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31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87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43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9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754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11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66" w:hanging="601"/>
      </w:pPr>
      <w:rPr>
        <w:rFonts w:hint="default"/>
        <w:lang w:val="zh-CN" w:eastAsia="zh-CN" w:bidi="zh-CN"/>
      </w:rPr>
    </w:lvl>
  </w:abstractNum>
  <w:abstractNum w:abstractNumId="7">
    <w:multiLevelType w:val="hybridMultilevel"/>
    <w:lvl w:ilvl="0">
      <w:start w:val="1"/>
      <w:numFmt w:val="decimal"/>
      <w:lvlText w:val="（%1）"/>
      <w:lvlJc w:val="left"/>
      <w:pPr>
        <w:ind w:left="611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75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31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87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43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9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754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11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66" w:hanging="601"/>
      </w:pPr>
      <w:rPr>
        <w:rFonts w:hint="default"/>
        <w:lang w:val="zh-CN" w:eastAsia="zh-CN" w:bidi="zh-CN"/>
      </w:rPr>
    </w:lvl>
  </w:abstractNum>
  <w:abstractNum w:abstractNumId="6">
    <w:multiLevelType w:val="hybridMultilevel"/>
    <w:lvl w:ilvl="0">
      <w:start w:val="1"/>
      <w:numFmt w:val="decimal"/>
      <w:lvlText w:val="（%1）"/>
      <w:lvlJc w:val="left"/>
      <w:pPr>
        <w:ind w:left="611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75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31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87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43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9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754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11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66" w:hanging="601"/>
      </w:pPr>
      <w:rPr>
        <w:rFonts w:hint="default"/>
        <w:lang w:val="zh-CN" w:eastAsia="zh-CN" w:bidi="zh-CN"/>
      </w:rPr>
    </w:lvl>
  </w:abstractNum>
  <w:abstractNum w:abstractNumId="5">
    <w:multiLevelType w:val="hybridMultilevel"/>
    <w:lvl w:ilvl="0">
      <w:start w:val="1"/>
      <w:numFmt w:val="decimal"/>
      <w:lvlText w:val="（%1）"/>
      <w:lvlJc w:val="left"/>
      <w:pPr>
        <w:ind w:left="611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75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31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87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43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9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754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11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66" w:hanging="601"/>
      </w:pPr>
      <w:rPr>
        <w:rFonts w:hint="default"/>
        <w:lang w:val="zh-CN" w:eastAsia="zh-CN" w:bidi="zh-CN"/>
      </w:rPr>
    </w:lvl>
  </w:abstractNum>
  <w:abstractNum w:abstractNumId="4">
    <w:multiLevelType w:val="hybridMultilevel"/>
    <w:lvl w:ilvl="0">
      <w:start w:val="1"/>
      <w:numFmt w:val="decimal"/>
      <w:lvlText w:val="（%1）"/>
      <w:lvlJc w:val="left"/>
      <w:pPr>
        <w:ind w:left="611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75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31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87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43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9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754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11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66" w:hanging="601"/>
      </w:pPr>
      <w:rPr>
        <w:rFonts w:hint="default"/>
        <w:lang w:val="zh-CN" w:eastAsia="zh-CN" w:bidi="zh-CN"/>
      </w:rPr>
    </w:lvl>
  </w:abstractNum>
  <w:abstractNum w:abstractNumId="3">
    <w:multiLevelType w:val="hybridMultilevel"/>
    <w:lvl w:ilvl="0">
      <w:start w:val="2"/>
      <w:numFmt w:val="decimal"/>
      <w:lvlText w:val="（%1）"/>
      <w:lvlJc w:val="left"/>
      <w:pPr>
        <w:ind w:left="6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4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09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64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19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74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729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84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39" w:hanging="601"/>
      </w:pPr>
      <w:rPr>
        <w:rFonts w:hint="default"/>
        <w:lang w:val="zh-CN" w:eastAsia="zh-CN" w:bidi="zh-CN"/>
      </w:rPr>
    </w:lvl>
  </w:abstractNum>
  <w:abstractNum w:abstractNumId="2">
    <w:multiLevelType w:val="hybridMultilevel"/>
    <w:lvl w:ilvl="0">
      <w:start w:val="1"/>
      <w:numFmt w:val="decimal"/>
      <w:lvlText w:val="（%1）"/>
      <w:lvlJc w:val="left"/>
      <w:pPr>
        <w:ind w:left="6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4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09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64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19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74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729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84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39" w:hanging="601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1"/>
      <w:numFmt w:val="decimal"/>
      <w:lvlText w:val="（%1）"/>
      <w:lvlJc w:val="left"/>
      <w:pPr>
        <w:ind w:left="6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4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09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64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19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74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729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84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39" w:hanging="601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（%1）"/>
      <w:lvlJc w:val="left"/>
      <w:pPr>
        <w:ind w:left="6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4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09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64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19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74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729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84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39" w:hanging="601"/>
      </w:pPr>
      <w:rPr>
        <w:rFonts w:hint="default"/>
        <w:lang w:val="zh-CN" w:eastAsia="zh-CN" w:bidi="zh-CN"/>
      </w:rPr>
    </w:lvl>
  </w:abstract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dcterms:created xsi:type="dcterms:W3CDTF">2020-08-19T01:17:27Z</dcterms:created>
  <dcterms:modified xsi:type="dcterms:W3CDTF">2020-08-19T01:17:27Z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2020-08-19T00:00:00Z</vt:filetime>
  </property>
</Properties>
</file>